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请扫码下载《报名表》发送ykfbyrsk@163.com邮箱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106295" cy="210629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12"/>
          <w:szCs w:val="12"/>
          <w:bdr w:val="none" w:color="auto" w:sz="0" w:space="0"/>
        </w:rPr>
        <w:t>《永康市妇幼保健院2024年人才引进报名表》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4E559DC"/>
    <w:rsid w:val="3A890C98"/>
    <w:rsid w:val="64E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2023-11-17T05:49:00Z</dcterms:created>
  <dc:creator>Administrator</dc:creator>
  <cp:lastModifiedBy>Administrator</cp:lastModifiedBy>
  <dcterms:modified xsi:type="dcterms:W3CDTF">2023-11-17T07:27:46Z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5FF2C3FA208C4172BD29A5A617DCA880_13</vt:lpwstr>
  </property>
</Properties>
</file>