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spacing w:val="5"/>
          <w:sz w:val="12"/>
          <w:szCs w:val="12"/>
          <w:bdr w:val="none" w:color="auto" w:sz="0" w:space="0"/>
          <w:shd w:val="clear" w:fill="FFFFFF"/>
        </w:rPr>
        <w:t>本批次招聘职位共2个：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516120" cy="1120775"/>
            <wp:effectExtent l="0" t="0" r="6985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spacing w:val="5"/>
          <w:sz w:val="12"/>
          <w:szCs w:val="12"/>
          <w:bdr w:val="none" w:color="auto" w:sz="0" w:space="0"/>
          <w:shd w:val="clear" w:fill="FFFFFF"/>
        </w:rPr>
        <w:t>报名人员扫描以下二维码，填写报名表：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515110" cy="1488440"/>
            <wp:effectExtent l="0" t="0" r="698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0517DE4"/>
    <w:rsid w:val="505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2023-11-17T08:54:00Z</dcterms:created>
  <dc:creator>Administrator</dc:creator>
  <cp:lastModifiedBy>Administrator</cp:lastModifiedBy>
  <dcterms:modified xsi:type="dcterms:W3CDTF">2023-11-17T08:56:35Z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B80E92A99709411682FCB12541B524E1_11</vt:lpwstr>
  </property>
</Properties>
</file>