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rPr>
          <w:rFonts w:ascii="Calibri" w:hAnsi="Calibri" w:eastAsia="Calibri" w:cs="Calibri"/>
          <w:b w:val="0"/>
          <w:bCs w:val="0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t>提交报名材料后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t>请务必同时填写以下二维码中信息作为报名依据，且其中相关信息必须与所提供的纸质版信息一致，否则视为报名不成功。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</w:rPr>
        <w:drawing>
          <wp:inline distT="0" distB="0" distL="114300" distR="114300">
            <wp:extent cx="1428750" cy="1428750"/>
            <wp:effectExtent l="0" t="0" r="6985" b="6985"/>
            <wp:docPr id="22" name="图片 2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0" w:lineRule="atLeast"/>
        <w:ind w:left="0" w:right="0" w:firstLine="420"/>
        <w:rPr>
          <w:rFonts w:ascii="Calibri" w:hAnsi="Calibri" w:eastAsia="Calibri" w:cs="Calibri"/>
          <w:b w:val="0"/>
          <w:bCs w:val="0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t>广东医科大学附属医院公开招聘人员报名表》（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/>
          <w:spacing w:val="0"/>
          <w:sz w:val="18"/>
          <w:szCs w:val="18"/>
          <w:bdr w:val="none" w:color="auto" w:sz="0" w:space="0"/>
        </w:rPr>
        <w:t>扫描以下二维码获取，必须填写）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default" w:ascii="Calibri" w:hAnsi="Calibri" w:eastAsia="Calibri" w:cs="Calibri"/>
          <w:b w:val="0"/>
          <w:bCs w:val="0"/>
          <w:i w:val="0"/>
          <w:iCs w:val="0"/>
          <w:caps w:val="0"/>
          <w:color w:val="000000"/>
          <w:spacing w:val="0"/>
          <w:sz w:val="12"/>
          <w:szCs w:val="12"/>
        </w:rPr>
      </w:pP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12"/>
          <w:szCs w:val="12"/>
          <w:bdr w:val="none" w:color="auto" w:sz="0" w:space="0"/>
        </w:rPr>
        <w:drawing>
          <wp:inline distT="0" distB="0" distL="114300" distR="114300">
            <wp:extent cx="1790700" cy="1809750"/>
            <wp:effectExtent l="0" t="0" r="1270" b="3810"/>
            <wp:docPr id="21" name="图片 2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7950434C"/>
    <w:rsid w:val="7950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2023-11-10T00:32:00Z</dcterms:created>
  <dc:creator>Administrator</dc:creator>
  <cp:lastModifiedBy>Administrator</cp:lastModifiedBy>
  <dcterms:modified xsi:type="dcterms:W3CDTF">2023-11-10T01:58:12Z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15964371A68548A19D4989489D13C217_11</vt:lpwstr>
  </property>
</Properties>
</file>