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default"/>
          <w:color w:val="auto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highlight w:val="none"/>
          <w:u w:val="none"/>
          <w:lang w:val="en-US" w:eastAsia="zh-CN"/>
        </w:rPr>
        <w:t>2</w:t>
      </w:r>
    </w:p>
    <w:tbl>
      <w:tblPr>
        <w:tblStyle w:val="4"/>
        <w:tblW w:w="14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70"/>
        <w:gridCol w:w="970"/>
        <w:gridCol w:w="970"/>
        <w:gridCol w:w="970"/>
        <w:gridCol w:w="970"/>
        <w:gridCol w:w="534"/>
        <w:gridCol w:w="825"/>
        <w:gridCol w:w="1088"/>
        <w:gridCol w:w="1087"/>
        <w:gridCol w:w="825"/>
        <w:gridCol w:w="788"/>
        <w:gridCol w:w="918"/>
        <w:gridCol w:w="1704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5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2023年吴忠市人民医院自主公开招聘备案制工作人员岗位计划一览表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招聘主管部门（联系电话）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应聘人员所需资格和条件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备案制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超声影像科规培医师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从事超声诊断工作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013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30周岁以下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临床医学、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医学影像学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规培医师证、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医师资格证、医学影像、放射治疗专业执业医师证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西医临床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备案制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康复治疗师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从事康复治疗工作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014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30周岁以下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康复治疗学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具有康复医学治疗技术师初级及以上职称证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西医临床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备案制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康复治疗师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从事康复治疗工作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015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30周岁以下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康复治疗学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具有康复医学治疗技术师初级及以上职称证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西医临床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备案制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放射技师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从事放射技师工作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016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30周岁以下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医学影像学、医学影像技术、放射医学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具有放射医学技术师初级及以上职称证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西医临床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备案制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临床护士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从事临床护理工作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017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25周岁以下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护理学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具有护士执业证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临床护理</w:t>
            </w:r>
          </w:p>
        </w:tc>
      </w:tr>
    </w:tbl>
    <w:p/>
    <w:sectPr>
      <w:pgSz w:w="16838" w:h="11906" w:orient="landscape"/>
      <w:pgMar w:top="14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mFkNTBmODdmOGQ3MGQ0ZWUxZWE3MzE3NmU5MTEifQ=="/>
  </w:docVars>
  <w:rsids>
    <w:rsidRoot w:val="00000000"/>
    <w:rsid w:val="230D1CE8"/>
    <w:rsid w:val="2A2F3FFD"/>
    <w:rsid w:val="3FD0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正文首行缩进 21"/>
    <w:basedOn w:val="7"/>
    <w:qFormat/>
    <w:uiPriority w:val="0"/>
    <w:pPr>
      <w:ind w:firstLine="420" w:firstLineChars="200"/>
    </w:pPr>
  </w:style>
  <w:style w:type="paragraph" w:customStyle="1" w:styleId="7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554</Characters>
  <Lines>0</Lines>
  <Paragraphs>0</Paragraphs>
  <TotalTime>1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2023-05-11T11:13:00Z</dcterms:created>
  <dc:creator>Administrator</dc:creator>
  <cp:lastModifiedBy>春暖化鱼</cp:lastModifiedBy>
  <cp:lastPrinted>2023-05-15T00:27:51Z</cp:lastPrinted>
  <dcterms:modified xsi:type="dcterms:W3CDTF">2023-05-15T00:28:42Z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E7FD2276247345FE8F9FE42703C4E1D2_12</vt:lpwstr>
  </property>
</Properties>
</file>