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5"/>
          <w:rFonts w:ascii="微软雅黑" w:hAnsi="微软雅黑" w:eastAsia="微软雅黑" w:cs="微软雅黑"/>
          <w:i w:val="0"/>
          <w:iCs w:val="0"/>
          <w:caps w:val="0"/>
          <w:color w:val="3D3D3D"/>
          <w:spacing w:val="0"/>
          <w:sz w:val="19"/>
          <w:szCs w:val="19"/>
          <w:bdr w:val="none" w:color="auto" w:sz="0" w:space="0"/>
          <w:shd w:val="clear" w:fill="FFFFFF"/>
        </w:rPr>
        <w:t>温州医科大学附属第二医院、育英儿童医院康复院区（温州市康复医院）2023年公开招聘计划表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9"/>
        <w:gridCol w:w="731"/>
        <w:gridCol w:w="542"/>
        <w:gridCol w:w="825"/>
        <w:gridCol w:w="377"/>
        <w:gridCol w:w="542"/>
        <w:gridCol w:w="434"/>
        <w:gridCol w:w="1429"/>
        <w:gridCol w:w="630"/>
        <w:gridCol w:w="717"/>
        <w:gridCol w:w="458"/>
        <w:gridCol w:w="12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职数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年龄（周岁及以下）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外语水平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KF-23-001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内科学、老年医学、全科医学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30周岁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CET6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针灸理疗科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KF-23-002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临床医学、中医学、针灸推拿学、康复医学与理疗学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30周岁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CET6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KF-23-003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临床医学、中医学、针灸推拿学、康复医学与理疗学、运动医学、运动康复学、医学技术（康复治疗学方向）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30周岁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CET6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儿童精神心理科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KF-23-004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精神病与精神卫生学、神经病学及其他临床医学相关专业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30周岁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CET6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临床检验中心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KF-23-005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30周岁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CET6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放射影像科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KF-23-006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影像医学与核医学及其他临床医学相关专业、医学技术（医学影像技术方向）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30周岁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CET6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KF-23-007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护理学、护理学类相关专业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30周岁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CET4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财务处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其他专技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KF-23-008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会计（学）、财务管理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.专设残疾人招录职位；2.限温州生源或户籍，并持有浙江省各级残联颁发的第二代《中华人民共和国残疾人证》，要求能正常履职，无精神病史，残疾类型为肢体残疾4级/听力残疾，在佩戴助听器等助听设备的情况下较好耳3米内能听到谈话，且言语能清晰交流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信息中心/大数据中心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其他专技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KF-23-009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计算机科学与技术、信息管理与信息系统、软件工程、信息与通信工程及其他计算机类相关专业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CET6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程序开发及数据库管理方向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后勤保障处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其他专技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KF-23-010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动力工程及工程热物理、土木工程、工程管理、建筑学等相关专业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CET4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基建处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其他专技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KF-23-011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土木工程、建筑学、工程管理等相关专业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CET4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KF-23-012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工商管理、公共管理、国际商务、工程管理、中国语言文学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CET4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具有三甲医院工作经历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2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single" w:color="EBEBEB" w:sz="4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84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A4B55"/>
          <w:spacing w:val="0"/>
          <w:sz w:val="19"/>
          <w:szCs w:val="19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13743BA"/>
    <w:rsid w:val="063470D0"/>
    <w:rsid w:val="0B673868"/>
    <w:rsid w:val="113743BA"/>
    <w:rsid w:val="19641CE0"/>
    <w:rsid w:val="30020C9B"/>
    <w:rsid w:val="602C4CF9"/>
    <w:rsid w:val="6B7C65B2"/>
    <w:rsid w:val="743A5B7D"/>
    <w:rsid w:val="78D2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2023-03-17T01:12:00Z</dcterms:created>
  <dc:creator>Administrator</dc:creator>
  <cp:lastModifiedBy>Administrator</cp:lastModifiedBy>
  <dcterms:modified xsi:type="dcterms:W3CDTF">2023-03-17T02:57:12Z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D98BF9083131485D88B3A5CBE7E96925</vt:lpwstr>
  </property>
</Properties>
</file>