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8073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42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  <w:shd w:val="clear" w:fill="FFFFFF"/>
        </w:rPr>
        <w:t>1.专任教师</w:t>
      </w:r>
      <w:bookmarkStart w:id="0" w:name="_GoBack"/>
      <w:bookmarkEnd w:id="0"/>
    </w:p>
    <w:tbl>
      <w:tblPr>
        <w:tblW w:w="10740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780"/>
        <w:gridCol w:w="825"/>
        <w:gridCol w:w="1500"/>
        <w:gridCol w:w="825"/>
        <w:gridCol w:w="720"/>
        <w:gridCol w:w="15"/>
        <w:gridCol w:w="5445"/>
      </w:tblGrid>
      <w:tr w14:paraId="64505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tblCellSpacing w:w="0" w:type="dxa"/>
          <w:jc w:val="center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B68C5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78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12BC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部门名称</w:t>
            </w:r>
          </w:p>
        </w:tc>
        <w:tc>
          <w:tcPr>
            <w:tcW w:w="825" w:type="dxa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05FC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招聘岗位</w:t>
            </w:r>
          </w:p>
        </w:tc>
        <w:tc>
          <w:tcPr>
            <w:tcW w:w="150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45FC1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专业</w:t>
            </w:r>
          </w:p>
        </w:tc>
        <w:tc>
          <w:tcPr>
            <w:tcW w:w="825" w:type="dxa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B9C80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学历要求</w:t>
            </w:r>
          </w:p>
        </w:tc>
        <w:tc>
          <w:tcPr>
            <w:tcW w:w="735" w:type="dxa"/>
            <w:gridSpan w:val="2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4EE2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招聘人数</w:t>
            </w:r>
          </w:p>
        </w:tc>
        <w:tc>
          <w:tcPr>
            <w:tcW w:w="5445" w:type="dxa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CC4C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相关要求</w:t>
            </w:r>
          </w:p>
        </w:tc>
      </w:tr>
      <w:tr w14:paraId="58769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0" w:hRule="atLeast"/>
          <w:tblCellSpacing w:w="0" w:type="dxa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6931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微软雅黑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1811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</w:p>
          <w:p w14:paraId="30B19A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430717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467118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28F464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19C28C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61200D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39BABE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智慧制造学院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62ACB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电气自动化技术专业教师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D8D5D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电气工程及其自动化、自动化、控制科学与工程、仪器科学与技术、机器人工程、电力系统及自动化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0B4D0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本科及以上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6B02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54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56336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1.掌握电气自动化专业核心课程知识，包括电工电子技术、电力电子技术、机床电器控制、电机与拖动、PLC原理与应用、单片机原理与应用等。</w:t>
            </w:r>
          </w:p>
          <w:p w14:paraId="2F2EDA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2.具备电气自动化相关领域的实践经验，能够将理论知识与实际应用相结合，指导学生进行实践操作和竞赛。</w:t>
            </w:r>
          </w:p>
        </w:tc>
      </w:tr>
      <w:tr w14:paraId="424D1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0" w:hRule="atLeast"/>
          <w:tblCellSpacing w:w="0" w:type="dxa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1199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386B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555F2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机电一体化技术专业教师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30825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电气工程及其自动化、自动化、机械设计制造及其自动化、机器人工程、电子信息工程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39EF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本科及以上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9A1D4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546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D5BB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1.掌握机电一体化专业核心课程知识，包括电工电子技术、数字孪生技术、电机与拖动、PLC技术、单片机原理与应用、组态软件应用、工业机器人技术等。</w:t>
            </w:r>
          </w:p>
          <w:p w14:paraId="0D3DC7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2.具备自动化相关领域的实践经验，能够将理论知识与实际应用相结合，指导学生进行实践操作和竞赛。</w:t>
            </w:r>
          </w:p>
          <w:p w14:paraId="7F852D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3.具有自动化相关企业从业经验、持有电气工程师等相关证书者优先。</w:t>
            </w:r>
          </w:p>
        </w:tc>
      </w:tr>
      <w:tr w14:paraId="1031C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tblCellSpacing w:w="0" w:type="dxa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AE93E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061D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食品药品工程学院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F84C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食品智能加工技术专业教师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CBD4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食品科学与工程、食品质量与安全、食品加工与安全、农产品加工及贮藏工程等专业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93789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硕士及以上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159C7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54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6906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1.具有食品研发、食品生产等食品企业相关工作经验者优先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；具备5年及以上食品相关企业工作经验者，学历可放宽至本科。</w:t>
            </w:r>
          </w:p>
          <w:p w14:paraId="4E36E9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2.能承担休闲食品加工、果蔬/水产品/肉制品等类型食品加工课程。</w:t>
            </w:r>
          </w:p>
          <w:p w14:paraId="255CED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3.具备管理食品加工实训室能力。</w:t>
            </w:r>
          </w:p>
          <w:p w14:paraId="79B542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4.具有食品专业相关证书者优先。</w:t>
            </w:r>
          </w:p>
        </w:tc>
      </w:tr>
      <w:tr w14:paraId="5C868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tblCellSpacing w:w="0" w:type="dxa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CE2FE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3AF7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数字体育学院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16D83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工业机器人技术专业教师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5F081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机器人工程、电气工程及其自动化、机械电子工程、电气工程与智能控制、智能制造工程、电子信息工程、自动化等相关专业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6AC01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本科及以上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FDBF5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54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8AD18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1.熟悉机器人或电气、自动化等专业理论基础，掌握电工电子、PLC、单片机等相关知识。</w:t>
            </w:r>
          </w:p>
          <w:p w14:paraId="3626A1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2.可结合工程实例开展教学，能指导学生实训操作、技能练习，配合做好职业技能竞赛备赛工作等。</w:t>
            </w:r>
          </w:p>
          <w:p w14:paraId="242F27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3.硕士学历优先，具备机器人、自动化及相关项目实训实践经验者优先。</w:t>
            </w:r>
          </w:p>
        </w:tc>
      </w:tr>
    </w:tbl>
    <w:p w14:paraId="4937DC2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42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438B6AE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42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  <w:shd w:val="clear" w:fill="FFFFFF"/>
        </w:rPr>
        <w:t>2.行政岗位</w:t>
      </w:r>
    </w:p>
    <w:tbl>
      <w:tblPr>
        <w:tblW w:w="10740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780"/>
        <w:gridCol w:w="825"/>
        <w:gridCol w:w="1500"/>
        <w:gridCol w:w="825"/>
        <w:gridCol w:w="735"/>
        <w:gridCol w:w="5445"/>
      </w:tblGrid>
      <w:tr w14:paraId="18E80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tblCellSpacing w:w="0" w:type="dxa"/>
          <w:jc w:val="center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EC65E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78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8B05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部门名称</w:t>
            </w:r>
          </w:p>
        </w:tc>
        <w:tc>
          <w:tcPr>
            <w:tcW w:w="825" w:type="dxa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BB51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招聘岗位</w:t>
            </w:r>
          </w:p>
        </w:tc>
        <w:tc>
          <w:tcPr>
            <w:tcW w:w="150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7250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专业</w:t>
            </w:r>
          </w:p>
        </w:tc>
        <w:tc>
          <w:tcPr>
            <w:tcW w:w="8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9214B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学历要求</w:t>
            </w:r>
          </w:p>
        </w:tc>
        <w:tc>
          <w:tcPr>
            <w:tcW w:w="73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823A5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招聘人数</w:t>
            </w:r>
          </w:p>
        </w:tc>
        <w:tc>
          <w:tcPr>
            <w:tcW w:w="544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83268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相关要求</w:t>
            </w:r>
          </w:p>
        </w:tc>
      </w:tr>
      <w:tr w14:paraId="057E5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0" w:hRule="atLeast"/>
          <w:tblCellSpacing w:w="0" w:type="dxa"/>
          <w:jc w:val="center"/>
        </w:trPr>
        <w:tc>
          <w:tcPr>
            <w:tcW w:w="63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44C58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C12F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</w:p>
          <w:p w14:paraId="285C31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5D1966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22075E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1548F0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25F2A9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36E805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6551F9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0C806F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</w:p>
          <w:p w14:paraId="568798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国际学院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9484E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职员（印尼语方向）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19A2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印尼语相关专业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5BEE4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本科及以上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A863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5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5D027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1.具有良好的印尼语听说读写能力。</w:t>
            </w:r>
          </w:p>
          <w:p w14:paraId="697CEE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2.承担印尼海丝学院相关专业课程教学任务，参与印尼留学生日常管理服务、对外交流项目的组织与实施工作，能够根据工作安排阶段性赴印尼开展教学工作。</w:t>
            </w:r>
          </w:p>
          <w:p w14:paraId="05C364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3.持有高校教师资格证、《国际中文教师证书》及TEFL、TESOL、CELTA等国际教学资质证书者优先。</w:t>
            </w:r>
          </w:p>
        </w:tc>
      </w:tr>
      <w:tr w14:paraId="6F759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0" w:hRule="atLeast"/>
          <w:tblCellSpacing w:w="0" w:type="dxa"/>
          <w:jc w:val="center"/>
        </w:trPr>
        <w:tc>
          <w:tcPr>
            <w:tcW w:w="63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3ABE8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853A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1971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职员（泰语方向）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C5C0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泰语相关专业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ACE2E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本科及以上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E878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5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48618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1.具有良好的泰语听说读写能力。</w:t>
            </w:r>
          </w:p>
          <w:p w14:paraId="183C05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2.承担泰国海丝学院相关专业课程教学任务，参与泰国留学生日常管理服务、对外交流项目的组织与实施工作。</w:t>
            </w:r>
          </w:p>
          <w:p w14:paraId="7B8554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3.持有高校教师资格证、《国际中文教师证书》及TEFL、TESOL、CELTA等国际教学资质证书者优先。</w:t>
            </w:r>
          </w:p>
        </w:tc>
      </w:tr>
    </w:tbl>
    <w:p w14:paraId="6D342D2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6DE7C87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42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备注：各岗位招满即止，不再另行发布停止招聘公告。感谢您的关注与配合！</w:t>
      </w:r>
    </w:p>
    <w:p w14:paraId="3C08A59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854DC1"/>
    <w:rsid w:val="4A85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2026-11-02T01:47:00Z</dcterms:created>
  <dc:creator>小万19967457850</dc:creator>
  <cp:lastModifiedBy>小万19967457850</cp:lastModifiedBy>
  <dcterms:modified xsi:type="dcterms:W3CDTF">2026-11-02T01:50:01Z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228FEA7FB87D45E394DB234FF00B6FED_11</vt:lpwstr>
  </property>
  <property fmtid="{D5CDD505-2E9C-101B-9397-08002B2CF9AE}" pid="4" name="KSOTemplateDocerSaveRecord">
    <vt:lpwstr>eyJoZGlkIjoiYWE0MDMzNzM5OTNhOTBjNWI0Y2I3ZDU4OTZmNWFmMTAiLCJ1c2VySWQiOiI2MTA4MjQxMTUifQ==</vt:lpwstr>
  </property>
</Properties>
</file>