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17700" w:type="dxa"/>
        <w:jc w:val="center"/>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1616"/>
        <w:gridCol w:w="2416"/>
        <w:gridCol w:w="5083"/>
        <w:gridCol w:w="8585"/>
      </w:tblGrid>
      <w:tr w14:paraId="6F5B46BF">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0" w:type="auto"/>
            <w:gridSpan w:val="4"/>
            <w:tcBorders>
              <w:top w:val="single" w:color="CCCCCC" w:sz="6" w:space="0"/>
              <w:left w:val="single" w:color="CCCCCC" w:sz="6" w:space="0"/>
              <w:bottom w:val="single" w:color="CCCCCC" w:sz="6" w:space="0"/>
              <w:right w:val="single" w:color="CCCCCC" w:sz="6" w:space="0"/>
            </w:tcBorders>
            <w:shd w:val="clear" w:color="auto" w:fill="FFFFFF"/>
            <w:vAlign w:val="center"/>
          </w:tcPr>
          <w:p w14:paraId="50339737">
            <w:pPr>
              <w:keepNext w:val="0"/>
              <w:keepLines w:val="0"/>
              <w:widowControl/>
              <w:suppressLineNumbers w:val="0"/>
              <w:spacing w:before="0" w:beforeAutospacing="0" w:after="0" w:afterAutospacing="0" w:line="345" w:lineRule="atLeast"/>
              <w:ind w:left="0" w:right="0" w:firstLine="0"/>
              <w:jc w:val="center"/>
              <w:rPr>
                <w:rFonts w:ascii="微软雅黑" w:hAnsi="微软雅黑" w:eastAsia="微软雅黑" w:cs="微软雅黑"/>
                <w:i w:val="0"/>
                <w:iCs w:val="0"/>
                <w:caps w:val="0"/>
                <w:color w:val="000000"/>
                <w:spacing w:val="0"/>
                <w:sz w:val="15"/>
                <w:szCs w:val="15"/>
              </w:rPr>
            </w:pPr>
            <w:r>
              <w:rPr>
                <w:rStyle w:val="4"/>
                <w:rFonts w:hint="eastAsia" w:ascii="微软雅黑" w:hAnsi="微软雅黑" w:eastAsia="微软雅黑" w:cs="微软雅黑"/>
                <w:i w:val="0"/>
                <w:iCs w:val="0"/>
                <w:caps w:val="0"/>
                <w:color w:val="000000"/>
                <w:spacing w:val="0"/>
                <w:kern w:val="0"/>
                <w:sz w:val="21"/>
                <w:szCs w:val="21"/>
                <w:bdr w:val="none" w:color="auto" w:sz="0" w:space="0"/>
                <w:lang w:val="en-US" w:eastAsia="zh-CN" w:bidi="ar"/>
              </w:rPr>
              <w:t>（一）专任教师</w:t>
            </w:r>
            <w:bookmarkStart w:id="0" w:name="_GoBack"/>
            <w:bookmarkEnd w:id="0"/>
          </w:p>
        </w:tc>
      </w:tr>
      <w:tr w14:paraId="2BD31CC7">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restart"/>
            <w:tcBorders>
              <w:top w:val="single" w:color="CCCCCC" w:sz="6" w:space="0"/>
              <w:left w:val="single" w:color="CCCCCC" w:sz="6" w:space="0"/>
              <w:bottom w:val="single" w:color="CCCCCC" w:sz="6" w:space="0"/>
              <w:right w:val="single" w:color="CCCCCC" w:sz="6" w:space="0"/>
            </w:tcBorders>
            <w:shd w:val="clear" w:color="auto" w:fill="EFF4F8"/>
            <w:vAlign w:val="center"/>
          </w:tcPr>
          <w:p w14:paraId="1EECE8C0">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b/>
                <w:bCs/>
                <w:i w:val="0"/>
                <w:iCs w:val="0"/>
                <w:caps w:val="0"/>
                <w:color w:val="000000"/>
                <w:spacing w:val="0"/>
                <w:sz w:val="15"/>
                <w:szCs w:val="15"/>
              </w:rPr>
            </w:pPr>
            <w:r>
              <w:rPr>
                <w:rFonts w:hint="eastAsia" w:ascii="微软雅黑" w:hAnsi="微软雅黑" w:eastAsia="微软雅黑" w:cs="微软雅黑"/>
                <w:b/>
                <w:bCs/>
                <w:i w:val="0"/>
                <w:iCs w:val="0"/>
                <w:caps w:val="0"/>
                <w:color w:val="000000"/>
                <w:spacing w:val="0"/>
                <w:kern w:val="0"/>
                <w:sz w:val="20"/>
                <w:szCs w:val="20"/>
                <w:bdr w:val="none" w:color="auto" w:sz="0" w:space="0"/>
                <w:lang w:val="en-US" w:eastAsia="zh-CN" w:bidi="ar"/>
              </w:rPr>
              <w:t>用人部门</w:t>
            </w:r>
          </w:p>
        </w:tc>
        <w:tc>
          <w:tcPr>
            <w:tcW w:w="0" w:type="auto"/>
            <w:vMerge w:val="restart"/>
            <w:tcBorders>
              <w:top w:val="single" w:color="CCCCCC" w:sz="6" w:space="0"/>
              <w:left w:val="single" w:color="CCCCCC" w:sz="6" w:space="0"/>
              <w:bottom w:val="single" w:color="CCCCCC" w:sz="6" w:space="0"/>
              <w:right w:val="single" w:color="CCCCCC" w:sz="6" w:space="0"/>
            </w:tcBorders>
            <w:shd w:val="clear" w:color="auto" w:fill="EFF4F8"/>
            <w:vAlign w:val="center"/>
          </w:tcPr>
          <w:p w14:paraId="77936EBE">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b/>
                <w:bCs/>
                <w:i w:val="0"/>
                <w:iCs w:val="0"/>
                <w:caps w:val="0"/>
                <w:color w:val="000000"/>
                <w:spacing w:val="0"/>
                <w:sz w:val="15"/>
                <w:szCs w:val="15"/>
              </w:rPr>
            </w:pPr>
            <w:r>
              <w:rPr>
                <w:rFonts w:hint="eastAsia" w:ascii="微软雅黑" w:hAnsi="微软雅黑" w:eastAsia="微软雅黑" w:cs="微软雅黑"/>
                <w:b/>
                <w:bCs/>
                <w:i w:val="0"/>
                <w:iCs w:val="0"/>
                <w:caps w:val="0"/>
                <w:color w:val="000000"/>
                <w:spacing w:val="0"/>
                <w:kern w:val="0"/>
                <w:sz w:val="20"/>
                <w:szCs w:val="20"/>
                <w:bdr w:val="none" w:color="auto" w:sz="0" w:space="0"/>
                <w:lang w:val="en-US" w:eastAsia="zh-CN" w:bidi="ar"/>
              </w:rPr>
              <w:t>岗位名称</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EFF4F8"/>
            <w:vAlign w:val="center"/>
          </w:tcPr>
          <w:p w14:paraId="389A6D3D">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b/>
                <w:bCs/>
                <w:i w:val="0"/>
                <w:iCs w:val="0"/>
                <w:caps w:val="0"/>
                <w:color w:val="000000"/>
                <w:spacing w:val="0"/>
                <w:sz w:val="15"/>
                <w:szCs w:val="15"/>
              </w:rPr>
            </w:pPr>
            <w:r>
              <w:rPr>
                <w:rFonts w:hint="eastAsia" w:ascii="微软雅黑" w:hAnsi="微软雅黑" w:eastAsia="微软雅黑" w:cs="微软雅黑"/>
                <w:b/>
                <w:bCs/>
                <w:i w:val="0"/>
                <w:iCs w:val="0"/>
                <w:caps w:val="0"/>
                <w:color w:val="000000"/>
                <w:spacing w:val="0"/>
                <w:kern w:val="0"/>
                <w:sz w:val="20"/>
                <w:szCs w:val="20"/>
                <w:bdr w:val="none" w:color="auto" w:sz="0" w:space="0"/>
                <w:lang w:val="en-US" w:eastAsia="zh-CN" w:bidi="ar"/>
              </w:rPr>
              <w:t>任职资格要求</w:t>
            </w:r>
          </w:p>
        </w:tc>
      </w:tr>
      <w:tr w14:paraId="628DE042">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EFF4F8"/>
            <w:vAlign w:val="center"/>
          </w:tcPr>
          <w:p w14:paraId="608F05C4">
            <w:pPr>
              <w:jc w:val="center"/>
              <w:rPr>
                <w:rFonts w:hint="eastAsia" w:ascii="微软雅黑" w:hAnsi="微软雅黑" w:eastAsia="微软雅黑" w:cs="微软雅黑"/>
                <w:b/>
                <w:bCs/>
                <w:i w:val="0"/>
                <w:iCs w:val="0"/>
                <w:caps w:val="0"/>
                <w:color w:val="000000"/>
                <w:spacing w:val="0"/>
                <w:sz w:val="15"/>
                <w:szCs w:val="15"/>
              </w:rPr>
            </w:pPr>
          </w:p>
        </w:tc>
        <w:tc>
          <w:tcPr>
            <w:tcW w:w="0" w:type="auto"/>
            <w:vMerge w:val="continue"/>
            <w:tcBorders>
              <w:top w:val="single" w:color="CCCCCC" w:sz="6" w:space="0"/>
              <w:left w:val="single" w:color="CCCCCC" w:sz="6" w:space="0"/>
              <w:bottom w:val="single" w:color="CCCCCC" w:sz="6" w:space="0"/>
              <w:right w:val="single" w:color="CCCCCC" w:sz="6" w:space="0"/>
            </w:tcBorders>
            <w:shd w:val="clear" w:color="auto" w:fill="EFF4F8"/>
            <w:vAlign w:val="center"/>
          </w:tcPr>
          <w:p w14:paraId="10231A7B">
            <w:pPr>
              <w:jc w:val="center"/>
              <w:rPr>
                <w:rFonts w:hint="eastAsia" w:ascii="微软雅黑" w:hAnsi="微软雅黑" w:eastAsia="微软雅黑" w:cs="微软雅黑"/>
                <w:b/>
                <w:bCs/>
                <w:i w:val="0"/>
                <w:iCs w:val="0"/>
                <w:caps w:val="0"/>
                <w:color w:val="000000"/>
                <w:spacing w:val="0"/>
                <w:sz w:val="15"/>
                <w:szCs w:val="15"/>
              </w:rPr>
            </w:pPr>
          </w:p>
        </w:tc>
        <w:tc>
          <w:tcPr>
            <w:tcW w:w="0" w:type="auto"/>
            <w:tcBorders>
              <w:top w:val="single" w:color="CCCCCC" w:sz="6" w:space="0"/>
              <w:left w:val="single" w:color="CCCCCC" w:sz="6" w:space="0"/>
              <w:bottom w:val="single" w:color="CCCCCC" w:sz="6" w:space="0"/>
              <w:right w:val="single" w:color="CCCCCC" w:sz="6" w:space="0"/>
            </w:tcBorders>
            <w:shd w:val="clear" w:color="auto" w:fill="EFF4F8"/>
            <w:vAlign w:val="center"/>
          </w:tcPr>
          <w:p w14:paraId="2E27DE34">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b/>
                <w:bCs/>
                <w:i w:val="0"/>
                <w:iCs w:val="0"/>
                <w:caps w:val="0"/>
                <w:color w:val="000000"/>
                <w:spacing w:val="0"/>
                <w:sz w:val="15"/>
                <w:szCs w:val="15"/>
              </w:rPr>
            </w:pPr>
            <w:r>
              <w:rPr>
                <w:rFonts w:hint="eastAsia" w:ascii="微软雅黑" w:hAnsi="微软雅黑" w:eastAsia="微软雅黑" w:cs="微软雅黑"/>
                <w:b/>
                <w:bCs/>
                <w:i w:val="0"/>
                <w:iCs w:val="0"/>
                <w:caps w:val="0"/>
                <w:color w:val="000000"/>
                <w:spacing w:val="0"/>
                <w:kern w:val="0"/>
                <w:sz w:val="20"/>
                <w:szCs w:val="20"/>
                <w:bdr w:val="none" w:color="auto" w:sz="0" w:space="0"/>
                <w:lang w:val="en-US" w:eastAsia="zh-CN" w:bidi="ar"/>
              </w:rPr>
              <w:t>专业</w:t>
            </w:r>
          </w:p>
        </w:tc>
        <w:tc>
          <w:tcPr>
            <w:tcW w:w="0" w:type="auto"/>
            <w:tcBorders>
              <w:top w:val="single" w:color="CCCCCC" w:sz="6" w:space="0"/>
              <w:left w:val="single" w:color="CCCCCC" w:sz="6" w:space="0"/>
              <w:bottom w:val="single" w:color="CCCCCC" w:sz="6" w:space="0"/>
              <w:right w:val="single" w:color="CCCCCC" w:sz="6" w:space="0"/>
            </w:tcBorders>
            <w:shd w:val="clear" w:color="auto" w:fill="EFF4F8"/>
            <w:vAlign w:val="center"/>
          </w:tcPr>
          <w:p w14:paraId="0415D2A1">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b/>
                <w:bCs/>
                <w:i w:val="0"/>
                <w:iCs w:val="0"/>
                <w:caps w:val="0"/>
                <w:color w:val="000000"/>
                <w:spacing w:val="0"/>
                <w:sz w:val="15"/>
                <w:szCs w:val="15"/>
              </w:rPr>
            </w:pPr>
            <w:r>
              <w:rPr>
                <w:rFonts w:hint="eastAsia" w:ascii="微软雅黑" w:hAnsi="微软雅黑" w:eastAsia="微软雅黑" w:cs="微软雅黑"/>
                <w:b/>
                <w:bCs/>
                <w:i w:val="0"/>
                <w:iCs w:val="0"/>
                <w:caps w:val="0"/>
                <w:color w:val="000000"/>
                <w:spacing w:val="0"/>
                <w:kern w:val="0"/>
                <w:sz w:val="20"/>
                <w:szCs w:val="20"/>
                <w:bdr w:val="none" w:color="auto" w:sz="0" w:space="0"/>
                <w:lang w:val="en-US" w:eastAsia="zh-CN" w:bidi="ar"/>
              </w:rPr>
              <w:t>其他条件</w:t>
            </w:r>
          </w:p>
        </w:tc>
      </w:tr>
      <w:tr w14:paraId="5D91345D">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573928F">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各学院</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D5DA3EA">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博士人才</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0F9020FF">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机电类、自动化类、计算机类、医护医药类、管理类、教育类等相关专业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4ACAC47F">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1.具有</w:t>
            </w:r>
            <w:r>
              <w:rPr>
                <w:rFonts w:hint="eastAsia" w:ascii="微软雅黑" w:hAnsi="微软雅黑" w:eastAsia="微软雅黑" w:cs="微软雅黑"/>
                <w:i w:val="0"/>
                <w:iCs w:val="0"/>
                <w:caps w:val="0"/>
                <w:color w:val="000000"/>
                <w:spacing w:val="0"/>
                <w:kern w:val="0"/>
                <w:sz w:val="20"/>
                <w:szCs w:val="20"/>
                <w:u w:val="none"/>
                <w:bdr w:val="none" w:color="auto" w:sz="0" w:space="0"/>
                <w:lang w:val="en-US" w:eastAsia="zh-CN" w:bidi="ar"/>
              </w:rPr>
              <w:fldChar w:fldCharType="begin"/>
            </w:r>
            <w:r>
              <w:rPr>
                <w:rFonts w:hint="eastAsia" w:ascii="微软雅黑" w:hAnsi="微软雅黑" w:eastAsia="微软雅黑" w:cs="微软雅黑"/>
                <w:i w:val="0"/>
                <w:iCs w:val="0"/>
                <w:caps w:val="0"/>
                <w:color w:val="000000"/>
                <w:spacing w:val="0"/>
                <w:kern w:val="0"/>
                <w:sz w:val="20"/>
                <w:szCs w:val="20"/>
                <w:u w:val="none"/>
                <w:bdr w:val="none" w:color="auto" w:sz="0" w:space="0"/>
                <w:lang w:val="en-US" w:eastAsia="zh-CN" w:bidi="ar"/>
              </w:rPr>
              <w:instrText xml:space="preserve"> HYPERLINK "http://boshi.gccrcw.com/" \t "https://zhaopin.gccrcw.com/gzhxzyxy/_blank" </w:instrText>
            </w:r>
            <w:r>
              <w:rPr>
                <w:rFonts w:hint="eastAsia" w:ascii="微软雅黑" w:hAnsi="微软雅黑" w:eastAsia="微软雅黑" w:cs="微软雅黑"/>
                <w:i w:val="0"/>
                <w:iCs w:val="0"/>
                <w:caps w:val="0"/>
                <w:color w:val="000000"/>
                <w:spacing w:val="0"/>
                <w:kern w:val="0"/>
                <w:sz w:val="20"/>
                <w:szCs w:val="20"/>
                <w:u w:val="none"/>
                <w:bdr w:val="none" w:color="auto" w:sz="0" w:space="0"/>
                <w:lang w:val="en-US" w:eastAsia="zh-CN" w:bidi="ar"/>
              </w:rPr>
              <w:fldChar w:fldCharType="separate"/>
            </w:r>
            <w:r>
              <w:rPr>
                <w:rStyle w:val="5"/>
                <w:rFonts w:hint="eastAsia" w:ascii="微软雅黑" w:hAnsi="微软雅黑" w:eastAsia="微软雅黑" w:cs="微软雅黑"/>
                <w:i w:val="0"/>
                <w:iCs w:val="0"/>
                <w:caps w:val="0"/>
                <w:color w:val="000000"/>
                <w:spacing w:val="0"/>
                <w:sz w:val="20"/>
                <w:szCs w:val="20"/>
                <w:u w:val="none"/>
                <w:bdr w:val="none" w:color="auto" w:sz="0" w:space="0"/>
              </w:rPr>
              <w:t>博士研究生</w:t>
            </w:r>
            <w:r>
              <w:rPr>
                <w:rFonts w:hint="eastAsia" w:ascii="微软雅黑" w:hAnsi="微软雅黑" w:eastAsia="微软雅黑" w:cs="微软雅黑"/>
                <w:i w:val="0"/>
                <w:iCs w:val="0"/>
                <w:caps w:val="0"/>
                <w:color w:val="000000"/>
                <w:spacing w:val="0"/>
                <w:kern w:val="0"/>
                <w:sz w:val="20"/>
                <w:szCs w:val="20"/>
                <w:u w:val="none"/>
                <w:bdr w:val="none" w:color="auto" w:sz="0" w:space="0"/>
                <w:lang w:val="en-US" w:eastAsia="zh-CN" w:bidi="ar"/>
              </w:rPr>
              <w:fldChar w:fldCharType="end"/>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学历学位，专业与上述大类相符；</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2.热爱高等教育事业，师德师风良好，具有较强教学科研能力；</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3.具有副高及以上职称优先，具有行业实践或企业技术研发经历者优先。</w:t>
            </w:r>
          </w:p>
        </w:tc>
      </w:tr>
      <w:tr w14:paraId="1DF06DF7">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restart"/>
            <w:tcBorders>
              <w:top w:val="single" w:color="CCCCCC" w:sz="6" w:space="0"/>
              <w:left w:val="single" w:color="CCCCCC" w:sz="6" w:space="0"/>
              <w:bottom w:val="single" w:color="CCCCCC" w:sz="6" w:space="0"/>
              <w:right w:val="single" w:color="CCCCCC" w:sz="6" w:space="0"/>
            </w:tcBorders>
            <w:shd w:val="clear" w:color="auto" w:fill="FFFFFF"/>
            <w:noWrap/>
            <w:vAlign w:val="center"/>
          </w:tcPr>
          <w:p w14:paraId="67561235">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车辆与自动化学院</w:t>
            </w:r>
          </w:p>
        </w:tc>
        <w:tc>
          <w:tcPr>
            <w:tcW w:w="0" w:type="auto"/>
            <w:tcBorders>
              <w:top w:val="single" w:color="CCCCCC" w:sz="6" w:space="0"/>
              <w:left w:val="single" w:color="CCCCCC" w:sz="6" w:space="0"/>
              <w:bottom w:val="single" w:color="CCCCCC" w:sz="6" w:space="0"/>
              <w:right w:val="single" w:color="CCCCCC" w:sz="6" w:space="0"/>
            </w:tcBorders>
            <w:shd w:val="clear" w:color="auto" w:fill="FFFFFF"/>
            <w:noWrap/>
            <w:vAlign w:val="center"/>
          </w:tcPr>
          <w:p w14:paraId="224E5E30">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城市轨道交通运营管理教师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292A1C9F">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轨道交通电气与控制、轨道交通信号与控制、交通信息工程及控制等相关专业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7372669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1.具有轨道交通运营、信号控制专业知识，能胜任相关专业及课程的教学及科研工作；</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2.有轨道交通行业经验、中级职称及以上者优先；</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3.具有竞赛经验或企业经验丰富者可放宽至本科学历。</w:t>
            </w:r>
          </w:p>
        </w:tc>
      </w:tr>
      <w:tr w14:paraId="3F08C7F8">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noWrap/>
            <w:vAlign w:val="center"/>
          </w:tcPr>
          <w:p w14:paraId="713E85CB">
            <w:pPr>
              <w:jc w:val="center"/>
              <w:rPr>
                <w:rFonts w:hint="eastAsia" w:ascii="微软雅黑" w:hAnsi="微软雅黑" w:eastAsia="微软雅黑" w:cs="微软雅黑"/>
                <w:i w:val="0"/>
                <w:iCs w:val="0"/>
                <w:caps w:val="0"/>
                <w:color w:val="000000"/>
                <w:spacing w:val="0"/>
                <w:sz w:val="15"/>
                <w:szCs w:val="15"/>
              </w:rPr>
            </w:pP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2D045BC6">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城市轨道交通机电技术教师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36ED63AC">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交通设备与控制工程、交通信息工程及控制等相关专业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6CEC6212">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1.具有轨道交通设备技术、机电维护专业知识，能胜任相关专业及课程的教学及科研工作；</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2.有轨道交通行业经验、中级职称及以上者优先；</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3.具有竞赛经验或企业经验丰富者可放宽至本科学历。</w:t>
            </w:r>
          </w:p>
        </w:tc>
      </w:tr>
      <w:tr w14:paraId="2BDDE23D">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noWrap/>
            <w:vAlign w:val="center"/>
          </w:tcPr>
          <w:p w14:paraId="62F237FD">
            <w:pPr>
              <w:jc w:val="center"/>
              <w:rPr>
                <w:rFonts w:hint="eastAsia" w:ascii="微软雅黑" w:hAnsi="微软雅黑" w:eastAsia="微软雅黑" w:cs="微软雅黑"/>
                <w:i w:val="0"/>
                <w:iCs w:val="0"/>
                <w:caps w:val="0"/>
                <w:color w:val="000000"/>
                <w:spacing w:val="0"/>
                <w:sz w:val="15"/>
                <w:szCs w:val="15"/>
              </w:rPr>
            </w:pP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4AA49EB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新能源汽车专业群教师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34D66226">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交通运输工程、车辆工程、智能车辆工程、汽车服务工程等相关专业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01983935">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1.具有新能源汽车相关企业工作经验优先；</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2.具有竞赛经验或企业经验丰富者可放宽至本科学历。</w:t>
            </w:r>
          </w:p>
        </w:tc>
      </w:tr>
      <w:tr w14:paraId="2B101501">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noWrap/>
            <w:vAlign w:val="center"/>
          </w:tcPr>
          <w:p w14:paraId="78A975AE">
            <w:pPr>
              <w:jc w:val="center"/>
              <w:rPr>
                <w:rFonts w:hint="eastAsia" w:ascii="微软雅黑" w:hAnsi="微软雅黑" w:eastAsia="微软雅黑" w:cs="微软雅黑"/>
                <w:i w:val="0"/>
                <w:iCs w:val="0"/>
                <w:caps w:val="0"/>
                <w:color w:val="000000"/>
                <w:spacing w:val="0"/>
                <w:sz w:val="15"/>
                <w:szCs w:val="15"/>
              </w:rPr>
            </w:pP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3B1F6DB8">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机电一体化专业群教师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276DE3C4">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机电一体化技术、工业机器人技术、电气自动化技术等相关专业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2397BBAB">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1.具有机电、自动化相关行业从业经历，持有初级职称优先；</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2.具有竞赛经验或企业经验丰富者可放宽至本科学历。</w:t>
            </w:r>
          </w:p>
        </w:tc>
      </w:tr>
      <w:tr w14:paraId="4487F6E7">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noWrap/>
            <w:vAlign w:val="center"/>
          </w:tcPr>
          <w:p w14:paraId="7FD61A46">
            <w:pPr>
              <w:jc w:val="center"/>
              <w:rPr>
                <w:rFonts w:hint="eastAsia" w:ascii="微软雅黑" w:hAnsi="微软雅黑" w:eastAsia="微软雅黑" w:cs="微软雅黑"/>
                <w:i w:val="0"/>
                <w:iCs w:val="0"/>
                <w:caps w:val="0"/>
                <w:color w:val="000000"/>
                <w:spacing w:val="0"/>
                <w:sz w:val="15"/>
                <w:szCs w:val="15"/>
              </w:rPr>
            </w:pP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785C7C0">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无人机教师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6CB0F5D2">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无人机相关专业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7D83FEC9">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1.本科及以上学历；</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2.有无人机操作经验，有无人机驾驶证优先。</w:t>
            </w:r>
          </w:p>
        </w:tc>
      </w:tr>
      <w:tr w14:paraId="2392DFC4">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restart"/>
            <w:tcBorders>
              <w:top w:val="single" w:color="CCCCCC" w:sz="6" w:space="0"/>
              <w:left w:val="single" w:color="CCCCCC" w:sz="6" w:space="0"/>
              <w:bottom w:val="single" w:color="CCCCCC" w:sz="6" w:space="0"/>
              <w:right w:val="single" w:color="CCCCCC" w:sz="6" w:space="0"/>
            </w:tcBorders>
            <w:shd w:val="clear" w:color="auto" w:fill="FFFFFF"/>
            <w:vAlign w:val="center"/>
          </w:tcPr>
          <w:p w14:paraId="6482E916">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卫生健康学院</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2A602FFF">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助产教师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7D4C4944">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助产相关专业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49DF31B5">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1.本科及以上学历；</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2.中级职称，具有1年及以上临床实操经验。</w:t>
            </w:r>
          </w:p>
        </w:tc>
      </w:tr>
      <w:tr w14:paraId="315ACC11">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vAlign w:val="center"/>
          </w:tcPr>
          <w:p w14:paraId="61513D97">
            <w:pPr>
              <w:jc w:val="center"/>
              <w:rPr>
                <w:rFonts w:hint="eastAsia" w:ascii="微软雅黑" w:hAnsi="微软雅黑" w:eastAsia="微软雅黑" w:cs="微软雅黑"/>
                <w:i w:val="0"/>
                <w:iCs w:val="0"/>
                <w:caps w:val="0"/>
                <w:color w:val="000000"/>
                <w:spacing w:val="0"/>
                <w:sz w:val="15"/>
                <w:szCs w:val="15"/>
              </w:rPr>
            </w:pP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03B7D2C0">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中医康复治疗教师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4BF91D5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康复相关专业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48B71A2A">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1.具备教学经验，有医师资格证、临床工作经历者优先。</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2.具有良好的沟通交流、组织协调能力。</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3.具有良好的写作，办公软件操作和分析判断能力。</w:t>
            </w:r>
          </w:p>
        </w:tc>
      </w:tr>
      <w:tr w14:paraId="07A7FBD8">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vAlign w:val="center"/>
          </w:tcPr>
          <w:p w14:paraId="77D3F445">
            <w:pPr>
              <w:jc w:val="center"/>
              <w:rPr>
                <w:rFonts w:hint="eastAsia" w:ascii="微软雅黑" w:hAnsi="微软雅黑" w:eastAsia="微软雅黑" w:cs="微软雅黑"/>
                <w:i w:val="0"/>
                <w:iCs w:val="0"/>
                <w:caps w:val="0"/>
                <w:color w:val="000000"/>
                <w:spacing w:val="0"/>
                <w:sz w:val="15"/>
                <w:szCs w:val="15"/>
              </w:rPr>
            </w:pP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1694B2E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基础医学教师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75A396A5">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基础医学、临床医学相关专业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1CB7B2E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1.生理、病理、解剖、临床医学等相关专业，具备教学经验，有医师资格证、临床工作经历者优先。</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2.具有良好的沟通交流、组织协调能力。</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3.具有良好的写作，办公软件操作和分析判断能力。</w:t>
            </w:r>
          </w:p>
        </w:tc>
      </w:tr>
      <w:tr w14:paraId="3382768F">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restart"/>
            <w:tcBorders>
              <w:top w:val="single" w:color="CCCCCC" w:sz="6" w:space="0"/>
              <w:left w:val="single" w:color="CCCCCC" w:sz="6" w:space="0"/>
              <w:bottom w:val="single" w:color="CCCCCC" w:sz="6" w:space="0"/>
              <w:right w:val="single" w:color="CCCCCC" w:sz="6" w:space="0"/>
            </w:tcBorders>
            <w:shd w:val="clear" w:color="auto" w:fill="FFFFFF"/>
            <w:vAlign w:val="center"/>
          </w:tcPr>
          <w:p w14:paraId="1E396638">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信息工程学院</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1588DBA4">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计算机应用技术教师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4882F779">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计算机科学与技术、软件工程、人工智能与大数据等相关专业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7FBB064C">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1.熟悉系统部署运维，熟练掌握 C、Java、Python 编程语言，掌握鸿蒙应用开发、大数据、嵌入式系统等相关技术；</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2.中级以上职称或企业行业工作经验丰富者优先。</w:t>
            </w:r>
          </w:p>
        </w:tc>
      </w:tr>
      <w:tr w14:paraId="1655C8D7">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vAlign w:val="center"/>
          </w:tcPr>
          <w:p w14:paraId="09343257">
            <w:pPr>
              <w:jc w:val="center"/>
              <w:rPr>
                <w:rFonts w:hint="eastAsia" w:ascii="微软雅黑" w:hAnsi="微软雅黑" w:eastAsia="微软雅黑" w:cs="微软雅黑"/>
                <w:i w:val="0"/>
                <w:iCs w:val="0"/>
                <w:caps w:val="0"/>
                <w:color w:val="000000"/>
                <w:spacing w:val="0"/>
                <w:sz w:val="15"/>
                <w:szCs w:val="15"/>
              </w:rPr>
            </w:pP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215E99BB">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人工智能技术应用教师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23AEAA09">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计算机科学与技术、物联网工程、智能科学与技术、电子与计算机工程等相关专业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0C8FBCEB">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1.熟悉系统部署与运维、程序设计语言（C/Java/Python）、鸿蒙应用开发、大数据技术、嵌入式系统等领域技术；</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2.中级以上职称或企业行业工作经验丰富者优先。</w:t>
            </w:r>
          </w:p>
        </w:tc>
      </w:tr>
      <w:tr w14:paraId="22A3BF36">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restart"/>
            <w:tcBorders>
              <w:top w:val="single" w:color="CCCCCC" w:sz="6" w:space="0"/>
              <w:left w:val="single" w:color="CCCCCC" w:sz="6" w:space="0"/>
              <w:bottom w:val="single" w:color="CCCCCC" w:sz="6" w:space="0"/>
              <w:right w:val="single" w:color="CCCCCC" w:sz="6" w:space="0"/>
            </w:tcBorders>
            <w:shd w:val="clear" w:color="auto" w:fill="FFFFFF"/>
            <w:vAlign w:val="center"/>
          </w:tcPr>
          <w:p w14:paraId="0718D10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经济与管理学院</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01BA6633">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现代物流管理教师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7FD28A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物流管理、智慧物流、供应链管理、物流工程等相关专业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06506BDB">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1.具有2年及以上物流相关企业工作经验，或职业院校物流专业教学工作经验；</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2.取得博士学位、具有物流企业高层管理履历，或拥有高级职称优先。</w:t>
            </w:r>
          </w:p>
        </w:tc>
      </w:tr>
      <w:tr w14:paraId="62ACC6C8">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vAlign w:val="center"/>
          </w:tcPr>
          <w:p w14:paraId="5C45DBA0">
            <w:pPr>
              <w:jc w:val="center"/>
              <w:rPr>
                <w:rFonts w:hint="eastAsia" w:ascii="微软雅黑" w:hAnsi="微软雅黑" w:eastAsia="微软雅黑" w:cs="微软雅黑"/>
                <w:i w:val="0"/>
                <w:iCs w:val="0"/>
                <w:caps w:val="0"/>
                <w:color w:val="000000"/>
                <w:spacing w:val="0"/>
                <w:sz w:val="15"/>
                <w:szCs w:val="15"/>
              </w:rPr>
            </w:pP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75CF3831">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网络营销与电商直播教师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227C1005">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网络营销、电子商务、网络新媒体、数字媒体技术、广告学等相关专业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6AFCC66">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1.熟悉各类新型营销方式，熟练使用主流营销工具与平台；</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2.有知名企业市场、品牌、公关、数字营销相关工作经验优先。</w:t>
            </w:r>
          </w:p>
        </w:tc>
      </w:tr>
      <w:tr w14:paraId="066BCAC6">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vAlign w:val="center"/>
          </w:tcPr>
          <w:p w14:paraId="2F0CA87A">
            <w:pPr>
              <w:jc w:val="center"/>
              <w:rPr>
                <w:rFonts w:hint="eastAsia" w:ascii="微软雅黑" w:hAnsi="微软雅黑" w:eastAsia="微软雅黑" w:cs="微软雅黑"/>
                <w:i w:val="0"/>
                <w:iCs w:val="0"/>
                <w:caps w:val="0"/>
                <w:color w:val="000000"/>
                <w:spacing w:val="0"/>
                <w:sz w:val="15"/>
                <w:szCs w:val="15"/>
              </w:rPr>
            </w:pP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58FB33F">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跨境电子商务教师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43A0126">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跨境电子商务、国际经济与贸易、国际贸易学、国际商务等相关专业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73269993">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1.熟悉直播、短视频、私域流量等新媒体跨境营销模式与行业发展趋势；</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2.具有1年及以上市场策划、销售管理、跨境电商运营等相关从业经验者优先。</w:t>
            </w:r>
          </w:p>
        </w:tc>
      </w:tr>
      <w:tr w14:paraId="6D4A76C5">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vMerge w:val="continue"/>
            <w:tcBorders>
              <w:top w:val="single" w:color="CCCCCC" w:sz="6" w:space="0"/>
              <w:left w:val="single" w:color="CCCCCC" w:sz="6" w:space="0"/>
              <w:bottom w:val="single" w:color="CCCCCC" w:sz="6" w:space="0"/>
              <w:right w:val="single" w:color="CCCCCC" w:sz="6" w:space="0"/>
            </w:tcBorders>
            <w:shd w:val="clear" w:color="auto" w:fill="FFFFFF"/>
            <w:vAlign w:val="center"/>
          </w:tcPr>
          <w:p w14:paraId="4187BB7D">
            <w:pPr>
              <w:jc w:val="center"/>
              <w:rPr>
                <w:rFonts w:hint="eastAsia" w:ascii="微软雅黑" w:hAnsi="微软雅黑" w:eastAsia="微软雅黑" w:cs="微软雅黑"/>
                <w:i w:val="0"/>
                <w:iCs w:val="0"/>
                <w:caps w:val="0"/>
                <w:color w:val="000000"/>
                <w:spacing w:val="0"/>
                <w:sz w:val="15"/>
                <w:szCs w:val="15"/>
              </w:rPr>
            </w:pP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0758D9A4">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大数据与会计教师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69956CB5">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会计学、审计学、会计信息系统等相关专业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3B1B2C9A">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1.能够承担财务大数据分析、Python 财务应用等课程授课工作；</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2.具有财会相关行业实务工作经验者优先。</w:t>
            </w:r>
          </w:p>
        </w:tc>
      </w:tr>
      <w:tr w14:paraId="46843A8A">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1B3F94B4">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马克思主义学院</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7DCE5C0C">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思政教师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175DD149">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思想政治教育、马克思主义理论、中共党史、政治学、哲学等相关专业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4A0D3F71">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1.中共党员或中共预备党员；</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2.博士或中级及以上职称优先。</w:t>
            </w:r>
          </w:p>
        </w:tc>
      </w:tr>
      <w:tr w14:paraId="3008D411">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78201676">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体育部</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A69C1B1">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体育教师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486A989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体育相关专业，田径、足球、乒乓球、羽毛球、武术、高尔夫等专项</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6C958F09">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1.田径专项优先，具有二级运动员等级以上，参加省级比赛获前三名奖项优先；</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2.博士或中级及以上职称优先。</w:t>
            </w:r>
          </w:p>
        </w:tc>
      </w:tr>
      <w:tr w14:paraId="66E1205E">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2AE96476">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教育学院</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0DC216C2">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数学教师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46CBBB7C">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数学相关专业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371B7936">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本科、研究生阶段所学专业均属数学大类。</w:t>
            </w:r>
          </w:p>
        </w:tc>
      </w:tr>
      <w:tr w14:paraId="631FE7A0">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708DBB3">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创新创业学院</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E631480">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就业指导教师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1B051268">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管理学、经济学等相关专业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0F43EA28">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1.具有高校教学经历或就业、创业服务相关从业经验；</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2.拥有课程建设、教学资源开发或创新创业赛事指导能力者优先。</w:t>
            </w:r>
          </w:p>
        </w:tc>
      </w:tr>
      <w:tr w14:paraId="600EB043">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4"/>
            <w:tcBorders>
              <w:top w:val="single" w:color="CCCCCC" w:sz="6" w:space="0"/>
              <w:left w:val="single" w:color="CCCCCC" w:sz="6" w:space="0"/>
              <w:bottom w:val="single" w:color="CCCCCC" w:sz="6" w:space="0"/>
              <w:right w:val="single" w:color="CCCCCC" w:sz="6" w:space="0"/>
            </w:tcBorders>
            <w:shd w:val="clear" w:color="auto" w:fill="FFFFFF"/>
            <w:vAlign w:val="center"/>
          </w:tcPr>
          <w:p w14:paraId="0D3C1DEA">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Style w:val="4"/>
                <w:rFonts w:hint="eastAsia" w:ascii="微软雅黑" w:hAnsi="微软雅黑" w:eastAsia="微软雅黑" w:cs="微软雅黑"/>
                <w:i w:val="0"/>
                <w:iCs w:val="0"/>
                <w:caps w:val="0"/>
                <w:color w:val="000000"/>
                <w:spacing w:val="0"/>
                <w:kern w:val="0"/>
                <w:sz w:val="21"/>
                <w:szCs w:val="21"/>
                <w:bdr w:val="none" w:color="auto" w:sz="0" w:space="0"/>
                <w:lang w:val="en-US" w:eastAsia="zh-CN" w:bidi="ar"/>
              </w:rPr>
              <w:t>（二）辅导员岗位</w:t>
            </w:r>
          </w:p>
        </w:tc>
      </w:tr>
      <w:tr w14:paraId="5945EBF6">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46BE35DD">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各学院</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4176B239">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辅导员</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4C5BF5AA">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思政类、管理类、法学类、教育类、汉语言文学、新闻学、医学类相关专业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15E6C3AA">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中共党员或中共预备党员；有学生干部经验或文笔优秀者优先，优秀者可放宽至本科。</w:t>
            </w:r>
          </w:p>
        </w:tc>
      </w:tr>
      <w:tr w14:paraId="0F2ABDCE">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4"/>
            <w:tcBorders>
              <w:top w:val="single" w:color="CCCCCC" w:sz="6" w:space="0"/>
              <w:left w:val="single" w:color="CCCCCC" w:sz="6" w:space="0"/>
              <w:bottom w:val="single" w:color="CCCCCC" w:sz="6" w:space="0"/>
              <w:right w:val="single" w:color="CCCCCC" w:sz="6" w:space="0"/>
            </w:tcBorders>
            <w:shd w:val="clear" w:color="auto" w:fill="FFFFFF"/>
            <w:vAlign w:val="center"/>
          </w:tcPr>
          <w:p w14:paraId="5815B4D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Style w:val="4"/>
                <w:rFonts w:hint="eastAsia" w:ascii="微软雅黑" w:hAnsi="微软雅黑" w:eastAsia="微软雅黑" w:cs="微软雅黑"/>
                <w:i w:val="0"/>
                <w:iCs w:val="0"/>
                <w:caps w:val="0"/>
                <w:color w:val="000000"/>
                <w:spacing w:val="0"/>
                <w:kern w:val="0"/>
                <w:sz w:val="21"/>
                <w:szCs w:val="21"/>
                <w:bdr w:val="none" w:color="auto" w:sz="0" w:space="0"/>
                <w:lang w:val="en-US" w:eastAsia="zh-CN" w:bidi="ar"/>
              </w:rPr>
              <w:t>（三）行政管理类岗位</w:t>
            </w:r>
          </w:p>
        </w:tc>
      </w:tr>
      <w:tr w14:paraId="2495EDA7">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vMerge w:val="restart"/>
            <w:tcBorders>
              <w:top w:val="single" w:color="CCCCCC" w:sz="6" w:space="0"/>
              <w:left w:val="single" w:color="CCCCCC" w:sz="6" w:space="0"/>
              <w:bottom w:val="single" w:color="CCCCCC" w:sz="6" w:space="0"/>
              <w:right w:val="single" w:color="CCCCCC" w:sz="6" w:space="0"/>
            </w:tcBorders>
            <w:shd w:val="clear" w:color="auto" w:fill="EFF4F8"/>
            <w:vAlign w:val="center"/>
          </w:tcPr>
          <w:p w14:paraId="2AAB0436">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b/>
                <w:bCs/>
                <w:i w:val="0"/>
                <w:iCs w:val="0"/>
                <w:caps w:val="0"/>
                <w:color w:val="000000"/>
                <w:spacing w:val="0"/>
                <w:sz w:val="15"/>
                <w:szCs w:val="15"/>
              </w:rPr>
            </w:pPr>
            <w:r>
              <w:rPr>
                <w:rFonts w:hint="eastAsia" w:ascii="微软雅黑" w:hAnsi="微软雅黑" w:eastAsia="微软雅黑" w:cs="微软雅黑"/>
                <w:b/>
                <w:bCs/>
                <w:i w:val="0"/>
                <w:iCs w:val="0"/>
                <w:caps w:val="0"/>
                <w:color w:val="000000"/>
                <w:spacing w:val="0"/>
                <w:kern w:val="0"/>
                <w:sz w:val="20"/>
                <w:szCs w:val="20"/>
                <w:bdr w:val="none" w:color="auto" w:sz="0" w:space="0"/>
                <w:lang w:val="en-US" w:eastAsia="zh-CN" w:bidi="ar"/>
              </w:rPr>
              <w:t>招聘岗位</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EFF4F8"/>
            <w:vAlign w:val="center"/>
          </w:tcPr>
          <w:p w14:paraId="3880E88B">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b/>
                <w:bCs/>
                <w:i w:val="0"/>
                <w:iCs w:val="0"/>
                <w:caps w:val="0"/>
                <w:color w:val="000000"/>
                <w:spacing w:val="0"/>
                <w:sz w:val="15"/>
                <w:szCs w:val="15"/>
              </w:rPr>
            </w:pPr>
            <w:r>
              <w:rPr>
                <w:rFonts w:hint="eastAsia" w:ascii="微软雅黑" w:hAnsi="微软雅黑" w:eastAsia="微软雅黑" w:cs="微软雅黑"/>
                <w:b/>
                <w:bCs/>
                <w:i w:val="0"/>
                <w:iCs w:val="0"/>
                <w:caps w:val="0"/>
                <w:color w:val="000000"/>
                <w:spacing w:val="0"/>
                <w:kern w:val="0"/>
                <w:sz w:val="20"/>
                <w:szCs w:val="20"/>
                <w:bdr w:val="none" w:color="auto" w:sz="0" w:space="0"/>
                <w:lang w:val="en-US" w:eastAsia="zh-CN" w:bidi="ar"/>
              </w:rPr>
              <w:t>任职资格要求</w:t>
            </w:r>
          </w:p>
        </w:tc>
      </w:tr>
      <w:tr w14:paraId="7A08BB0A">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vMerge w:val="continue"/>
            <w:tcBorders>
              <w:top w:val="single" w:color="CCCCCC" w:sz="6" w:space="0"/>
              <w:left w:val="single" w:color="CCCCCC" w:sz="6" w:space="0"/>
              <w:bottom w:val="single" w:color="CCCCCC" w:sz="6" w:space="0"/>
              <w:right w:val="single" w:color="CCCCCC" w:sz="6" w:space="0"/>
            </w:tcBorders>
            <w:shd w:val="clear" w:color="auto" w:fill="EFF4F8"/>
            <w:vAlign w:val="center"/>
          </w:tcPr>
          <w:p w14:paraId="56A9F6D5">
            <w:pPr>
              <w:jc w:val="center"/>
              <w:rPr>
                <w:rFonts w:hint="eastAsia" w:ascii="微软雅黑" w:hAnsi="微软雅黑" w:eastAsia="微软雅黑" w:cs="微软雅黑"/>
                <w:b/>
                <w:bCs/>
                <w:i w:val="0"/>
                <w:iCs w:val="0"/>
                <w:caps w:val="0"/>
                <w:color w:val="000000"/>
                <w:spacing w:val="0"/>
                <w:sz w:val="15"/>
                <w:szCs w:val="15"/>
              </w:rPr>
            </w:pPr>
          </w:p>
        </w:tc>
        <w:tc>
          <w:tcPr>
            <w:tcW w:w="0" w:type="auto"/>
            <w:tcBorders>
              <w:top w:val="single" w:color="CCCCCC" w:sz="6" w:space="0"/>
              <w:left w:val="single" w:color="CCCCCC" w:sz="6" w:space="0"/>
              <w:bottom w:val="single" w:color="CCCCCC" w:sz="6" w:space="0"/>
              <w:right w:val="single" w:color="CCCCCC" w:sz="6" w:space="0"/>
            </w:tcBorders>
            <w:shd w:val="clear" w:color="auto" w:fill="EFF4F8"/>
            <w:vAlign w:val="center"/>
          </w:tcPr>
          <w:p w14:paraId="662B4FF8">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b/>
                <w:bCs/>
                <w:i w:val="0"/>
                <w:iCs w:val="0"/>
                <w:caps w:val="0"/>
                <w:color w:val="000000"/>
                <w:spacing w:val="0"/>
                <w:sz w:val="15"/>
                <w:szCs w:val="15"/>
              </w:rPr>
            </w:pPr>
            <w:r>
              <w:rPr>
                <w:rFonts w:hint="eastAsia" w:ascii="微软雅黑" w:hAnsi="微软雅黑" w:eastAsia="微软雅黑" w:cs="微软雅黑"/>
                <w:b/>
                <w:bCs/>
                <w:i w:val="0"/>
                <w:iCs w:val="0"/>
                <w:caps w:val="0"/>
                <w:color w:val="000000"/>
                <w:spacing w:val="0"/>
                <w:kern w:val="0"/>
                <w:sz w:val="20"/>
                <w:szCs w:val="20"/>
                <w:bdr w:val="none" w:color="auto" w:sz="0" w:space="0"/>
                <w:lang w:val="en-US" w:eastAsia="zh-CN" w:bidi="ar"/>
              </w:rPr>
              <w:t>专业</w:t>
            </w:r>
          </w:p>
        </w:tc>
        <w:tc>
          <w:tcPr>
            <w:tcW w:w="0" w:type="auto"/>
            <w:tcBorders>
              <w:top w:val="single" w:color="CCCCCC" w:sz="6" w:space="0"/>
              <w:left w:val="single" w:color="CCCCCC" w:sz="6" w:space="0"/>
              <w:bottom w:val="single" w:color="CCCCCC" w:sz="6" w:space="0"/>
              <w:right w:val="single" w:color="CCCCCC" w:sz="6" w:space="0"/>
            </w:tcBorders>
            <w:shd w:val="clear" w:color="auto" w:fill="EFF4F8"/>
            <w:vAlign w:val="center"/>
          </w:tcPr>
          <w:p w14:paraId="7698C1DD">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b/>
                <w:bCs/>
                <w:i w:val="0"/>
                <w:iCs w:val="0"/>
                <w:caps w:val="0"/>
                <w:color w:val="000000"/>
                <w:spacing w:val="0"/>
                <w:sz w:val="15"/>
                <w:szCs w:val="15"/>
              </w:rPr>
            </w:pPr>
            <w:r>
              <w:rPr>
                <w:rFonts w:hint="eastAsia" w:ascii="微软雅黑" w:hAnsi="微软雅黑" w:eastAsia="微软雅黑" w:cs="微软雅黑"/>
                <w:b/>
                <w:bCs/>
                <w:i w:val="0"/>
                <w:iCs w:val="0"/>
                <w:caps w:val="0"/>
                <w:color w:val="000000"/>
                <w:spacing w:val="0"/>
                <w:kern w:val="0"/>
                <w:sz w:val="20"/>
                <w:szCs w:val="20"/>
                <w:bdr w:val="none" w:color="auto" w:sz="0" w:space="0"/>
                <w:lang w:val="en-US" w:eastAsia="zh-CN" w:bidi="ar"/>
              </w:rPr>
              <w:t>其他条件</w:t>
            </w:r>
          </w:p>
        </w:tc>
      </w:tr>
      <w:tr w14:paraId="1995AE36">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27B05DAD">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董事长助理（继续教育和社会培训方向）</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1C49343">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管理类、汉语言文学、法学、教育类等相关专业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6DCBAA53">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1.本科及以上学历；</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2.具有5年及以上继续教育、职业培训或资源拓展管理经验；</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3.擅长市场开拓与商务谈判，拥有成熟渠道资源和成功项目案例，目标感强、勇于创新，具备良好团队管理、协调统筹能力。</w:t>
            </w:r>
          </w:p>
        </w:tc>
      </w:tr>
      <w:tr w14:paraId="41F5D460">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255A2E8B">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院长</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C6F145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机电类、汽车类、思政类、管理类、教育类等相关专业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A9544A0">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1.本科及以上学历；</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2.教授职称，5年及以上同类岗位管理经验。</w:t>
            </w:r>
          </w:p>
        </w:tc>
      </w:tr>
      <w:tr w14:paraId="79E9D92E">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031CC8BC">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车辆与自动化学院副院长</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9EFAE12">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机电类、汽车工程、汽车运用工程、新能源汽车工程、智能网联汽车等相关专业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3BD8607C">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1.本科及以上学历；</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2.中级及以上职称，2年及以上同类岗位管理经验，高级职称优先。</w:t>
            </w:r>
          </w:p>
        </w:tc>
      </w:tr>
      <w:tr w14:paraId="07AC4406">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64C90A3A">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保卫处中层管理干部</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A497E38">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公安、法学、公共安全管理、行政管理等相关专业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0AA817A5">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1.本科及以上学历；</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2.中级及以上职称或持有相关职业资格证，5年及以上同类岗位管理经验。</w:t>
            </w:r>
          </w:p>
        </w:tc>
      </w:tr>
      <w:tr w14:paraId="635A8B41">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1ED16BBE">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实训中心管理干部</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0C72B43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机电类、汽车类、自动化类、计算机类、医护医药类等相关专业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381EC2B5">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1.本科及以上学历；</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2.中级及以上职称或持有相关职业资格证，5年及以上同类岗位管理经验。</w:t>
            </w:r>
          </w:p>
        </w:tc>
      </w:tr>
      <w:tr w14:paraId="139C9D1E">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682164F5">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中层管理干部</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13875EF3">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机电类、汽车类、思政类、管理类、教育类等相关专业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03EDBE7E">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1.本科及以上学历；</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2.中级及以上职称或持有相关职业资格证，5年及以上同类岗位管理经验。</w:t>
            </w:r>
          </w:p>
        </w:tc>
      </w:tr>
      <w:tr w14:paraId="001A4A5C">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726BA538">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心理健康教育与咨询中心负责人</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67E77506">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心理学、医学等相关专业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285F416C">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1.本科及以上学历，研究生优先；</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2.具备中级及以上职称，或持有二级及以上职业资格证书；</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3.具有5年及以上心理健康相关岗位工作经验。</w:t>
            </w:r>
          </w:p>
        </w:tc>
      </w:tr>
      <w:tr w14:paraId="3F45EE8F">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15308342">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招投标中心科级干部/干事</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115C87BF">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法学相关专业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3E9AD85">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1.本科及以上学历；</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2.通过国家统一法律职业资格考试，持有法律职业资格证书A证，具有职业院校招投标工作经验者优先。</w:t>
            </w:r>
          </w:p>
        </w:tc>
      </w:tr>
      <w:tr w14:paraId="478571B2">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7DEAFD0E">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宿管科科级干部</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6AC3E962">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管理类、法学类、统计类相关专业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4AEC440">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1.本科及以上学历；</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2.具有3年及以上同类岗位管理工作经验。</w:t>
            </w:r>
          </w:p>
        </w:tc>
      </w:tr>
      <w:tr w14:paraId="22F05F63">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69E9839B">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资产科科级干部</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078BBEAB">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管理类、法学类、统计类相关专业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792980A8">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1.本科及以上学历；</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2.具有3年及以上同类岗位管理工作经验。</w:t>
            </w:r>
          </w:p>
        </w:tc>
      </w:tr>
      <w:tr w14:paraId="52602553">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541B125D">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督导</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29949455">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管理类、法学类、工科类相关专业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01A68B4A">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1.年龄55周岁及以下，本科及以上学历，高级职称；</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2.具有1年以上同类岗位工作经验者。</w:t>
            </w:r>
          </w:p>
        </w:tc>
      </w:tr>
      <w:tr w14:paraId="5D7D7C79">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63637003">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人事干事</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63F3E86A">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人力资源、劳动与社会保障、工商管理、统计学、法学等相关专业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2D960EF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1.具备人力资源管理方面的专业知识，熟悉国家劳动法等有关法律法规；</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2.具有良好的沟通协调能力，有较强的组织和执行能力，熟悉职称评审、绩效考核、教师资格认定等业务者优先；</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3.领悟能力强，逻辑思维能力强，有人事管理或师资管理相关工作经验优先。</w:t>
            </w:r>
          </w:p>
        </w:tc>
      </w:tr>
      <w:tr w14:paraId="116C7878">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04D67808">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教务干事</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4E0587FC">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教育类、管理类、计算机信息类等相关专业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4232E9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 熟悉职业院校各类师生竞赛组织、项目申报以及高校考务管理工作流程；</w:t>
            </w:r>
          </w:p>
          <w:p w14:paraId="3CE3C1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 具备较强沟通协调、公文写作与数据处理能力，责任心强，恪守保密要求；有高职教务、赛事组织相关经验优先。</w:t>
            </w:r>
          </w:p>
        </w:tc>
      </w:tr>
      <w:tr w14:paraId="15DAD3B8">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1F8DAFBA">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招生干事</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72EFFD41">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新闻传播、广告、 影视制作等相关专业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68A57CE0">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1.精通视频拍摄及剪辑工具，如剪映、 ps、Adobe Premiere等剪辑，有直接播经验和较强的后期制作能力；</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2.具备优秀的文案撰写能力，创意丰富富，能够独立完成各类文案创作。</w:t>
            </w:r>
          </w:p>
        </w:tc>
      </w:tr>
      <w:tr w14:paraId="6D21FEFA">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7181E09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国际交流学院业务人员</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4EF7DAC">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语言类、国际关系、教育学、管理学等相关专业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49631FC5">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1.英语六级/专四及以上，或其他语种同等外语能力；</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2.具有来华留学生管理、国际招生渠道开发、海外院校合作相关经验者优先，具有1年及以上外事、国际教育相关从业经验者优先；</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3.具有海外留学或工作经历者优先。</w:t>
            </w:r>
          </w:p>
        </w:tc>
      </w:tr>
      <w:tr w14:paraId="648344BE">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3B522DC1">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设计师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6A4A7D90">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广告学、视觉传达设计、数字媒体类、</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传播类相关专业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50114F2B">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1.熟练操作Photoshop、illustratord等设计软件；</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2.有平面设计、校园品牌宣传相关工作经验优先。</w:t>
            </w:r>
          </w:p>
        </w:tc>
      </w:tr>
      <w:tr w14:paraId="2737062F">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3F701852">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图书管理员</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783DAC1D">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图书情报、信息管理专业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296FB9AB">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1.有良好的写作表达能力和语言交流能力、英语阅读能力、信息意识和文献检索与分析能力、课题分析编写能力；</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2.有高职院校图书馆工作经验优先。</w:t>
            </w:r>
          </w:p>
        </w:tc>
      </w:tr>
      <w:tr w14:paraId="6A2C16B9">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251E40DF">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实训指导教师</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76A6B74E">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机电类、汽车类、自动化类、计算机类、医护医药类等相关专业算机类、护理相关专业</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2174D2C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1.本科及以上，初级职称或相关工种职业资格三级以上；</w:t>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2.能够熟练操作实训相关的各类仪器设备，具有相关工作经验优先。</w:t>
            </w:r>
          </w:p>
        </w:tc>
      </w:tr>
      <w:tr w14:paraId="21DF46BF">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gridSpan w:val="4"/>
            <w:tcBorders>
              <w:top w:val="single" w:color="CCCCCC" w:sz="6" w:space="0"/>
              <w:left w:val="single" w:color="CCCCCC" w:sz="6" w:space="0"/>
              <w:bottom w:val="single" w:color="CCCCCC" w:sz="6" w:space="0"/>
              <w:right w:val="single" w:color="CCCCCC" w:sz="6" w:space="0"/>
            </w:tcBorders>
            <w:shd w:val="clear" w:color="auto" w:fill="FFFFFF"/>
            <w:vAlign w:val="center"/>
          </w:tcPr>
          <w:p w14:paraId="162FBB82">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Style w:val="4"/>
                <w:rFonts w:hint="eastAsia" w:ascii="微软雅黑" w:hAnsi="微软雅黑" w:eastAsia="微软雅黑" w:cs="微软雅黑"/>
                <w:i w:val="0"/>
                <w:iCs w:val="0"/>
                <w:caps w:val="0"/>
                <w:color w:val="000000"/>
                <w:spacing w:val="0"/>
                <w:kern w:val="0"/>
                <w:sz w:val="21"/>
                <w:szCs w:val="21"/>
                <w:bdr w:val="none" w:color="auto" w:sz="0" w:space="0"/>
                <w:lang w:val="en-US" w:eastAsia="zh-CN" w:bidi="ar"/>
              </w:rPr>
              <w:t>（四）兼职类岗位</w:t>
            </w:r>
          </w:p>
        </w:tc>
      </w:tr>
      <w:tr w14:paraId="1DE09D71">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tcBorders>
              <w:top w:val="single" w:color="CCCCCC" w:sz="6" w:space="0"/>
              <w:left w:val="single" w:color="CCCCCC" w:sz="6" w:space="0"/>
              <w:bottom w:val="single" w:color="CCCCCC" w:sz="6" w:space="0"/>
              <w:right w:val="single" w:color="CCCCCC" w:sz="6" w:space="0"/>
            </w:tcBorders>
            <w:shd w:val="clear" w:color="auto" w:fill="EFF4F8"/>
            <w:vAlign w:val="center"/>
          </w:tcPr>
          <w:p w14:paraId="337B62A8">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b/>
                <w:bCs/>
                <w:i w:val="0"/>
                <w:iCs w:val="0"/>
                <w:caps w:val="0"/>
                <w:color w:val="000000"/>
                <w:spacing w:val="0"/>
                <w:sz w:val="15"/>
                <w:szCs w:val="15"/>
              </w:rPr>
            </w:pPr>
            <w:r>
              <w:rPr>
                <w:rFonts w:hint="eastAsia" w:ascii="微软雅黑" w:hAnsi="微软雅黑" w:eastAsia="微软雅黑" w:cs="微软雅黑"/>
                <w:b/>
                <w:bCs/>
                <w:i w:val="0"/>
                <w:iCs w:val="0"/>
                <w:caps w:val="0"/>
                <w:color w:val="000000"/>
                <w:spacing w:val="0"/>
                <w:kern w:val="0"/>
                <w:sz w:val="20"/>
                <w:szCs w:val="20"/>
                <w:bdr w:val="none" w:color="auto" w:sz="0" w:space="0"/>
                <w:lang w:val="en-US" w:eastAsia="zh-CN" w:bidi="ar"/>
              </w:rPr>
              <w:t>学院</w:t>
            </w:r>
          </w:p>
        </w:tc>
        <w:tc>
          <w:tcPr>
            <w:tcW w:w="0" w:type="auto"/>
            <w:tcBorders>
              <w:top w:val="single" w:color="CCCCCC" w:sz="6" w:space="0"/>
              <w:left w:val="single" w:color="CCCCCC" w:sz="6" w:space="0"/>
              <w:bottom w:val="single" w:color="CCCCCC" w:sz="6" w:space="0"/>
              <w:right w:val="single" w:color="CCCCCC" w:sz="6" w:space="0"/>
            </w:tcBorders>
            <w:shd w:val="clear" w:color="auto" w:fill="EFF4F8"/>
            <w:vAlign w:val="center"/>
          </w:tcPr>
          <w:p w14:paraId="6C13A7D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b/>
                <w:bCs/>
                <w:i w:val="0"/>
                <w:iCs w:val="0"/>
                <w:caps w:val="0"/>
                <w:color w:val="000000"/>
                <w:spacing w:val="0"/>
                <w:sz w:val="15"/>
                <w:szCs w:val="15"/>
              </w:rPr>
            </w:pPr>
            <w:r>
              <w:rPr>
                <w:rFonts w:hint="eastAsia" w:ascii="微软雅黑" w:hAnsi="微软雅黑" w:eastAsia="微软雅黑" w:cs="微软雅黑"/>
                <w:b/>
                <w:bCs/>
                <w:i w:val="0"/>
                <w:iCs w:val="0"/>
                <w:caps w:val="0"/>
                <w:color w:val="000000"/>
                <w:spacing w:val="0"/>
                <w:kern w:val="0"/>
                <w:sz w:val="20"/>
                <w:szCs w:val="20"/>
                <w:bdr w:val="none" w:color="auto" w:sz="0" w:space="0"/>
                <w:lang w:val="en-US" w:eastAsia="zh-CN" w:bidi="ar"/>
              </w:rPr>
              <w:t>招聘岗位</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EFF4F8"/>
            <w:vAlign w:val="center"/>
          </w:tcPr>
          <w:p w14:paraId="2CF1B6E3">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b/>
                <w:bCs/>
                <w:i w:val="0"/>
                <w:iCs w:val="0"/>
                <w:caps w:val="0"/>
                <w:color w:val="000000"/>
                <w:spacing w:val="0"/>
                <w:sz w:val="15"/>
                <w:szCs w:val="15"/>
              </w:rPr>
            </w:pPr>
            <w:r>
              <w:rPr>
                <w:rFonts w:hint="eastAsia" w:ascii="微软雅黑" w:hAnsi="微软雅黑" w:eastAsia="微软雅黑" w:cs="微软雅黑"/>
                <w:b/>
                <w:bCs/>
                <w:i w:val="0"/>
                <w:iCs w:val="0"/>
                <w:caps w:val="0"/>
                <w:color w:val="000000"/>
                <w:spacing w:val="0"/>
                <w:kern w:val="0"/>
                <w:sz w:val="20"/>
                <w:szCs w:val="20"/>
                <w:bdr w:val="none" w:color="auto" w:sz="0" w:space="0"/>
                <w:lang w:val="en-US" w:eastAsia="zh-CN" w:bidi="ar"/>
              </w:rPr>
              <w:t>岗位要求</w:t>
            </w:r>
          </w:p>
        </w:tc>
      </w:tr>
      <w:tr w14:paraId="1DC66A02">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jc w:val="center"/>
        </w:trPr>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15366E47">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各学院</w:t>
            </w:r>
          </w:p>
        </w:tc>
        <w:tc>
          <w:tcPr>
            <w:tcW w:w="0" w:type="auto"/>
            <w:tcBorders>
              <w:top w:val="single" w:color="CCCCCC" w:sz="6" w:space="0"/>
              <w:left w:val="single" w:color="CCCCCC" w:sz="6" w:space="0"/>
              <w:bottom w:val="single" w:color="CCCCCC" w:sz="6" w:space="0"/>
              <w:right w:val="single" w:color="CCCCCC" w:sz="6" w:space="0"/>
            </w:tcBorders>
            <w:shd w:val="clear" w:color="auto" w:fill="FFFFFF"/>
            <w:vAlign w:val="center"/>
          </w:tcPr>
          <w:p w14:paraId="0E380A80">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兼职教师</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vAlign w:val="center"/>
          </w:tcPr>
          <w:p w14:paraId="495D20EA">
            <w:pPr>
              <w:keepNext w:val="0"/>
              <w:keepLines w:val="0"/>
              <w:widowControl/>
              <w:suppressLineNumbers w:val="0"/>
              <w:spacing w:before="0" w:beforeAutospacing="0" w:after="0" w:afterAutospacing="0" w:line="345" w:lineRule="atLeast"/>
              <w:ind w:left="0" w:right="0" w:firstLine="0"/>
              <w:jc w:val="center"/>
              <w:rPr>
                <w:rFonts w:hint="eastAsia" w:ascii="微软雅黑" w:hAnsi="微软雅黑" w:eastAsia="微软雅黑" w:cs="微软雅黑"/>
                <w:i w:val="0"/>
                <w:iCs w:val="0"/>
                <w:caps w:val="0"/>
                <w:color w:val="000000"/>
                <w:spacing w:val="0"/>
                <w:sz w:val="15"/>
                <w:szCs w:val="15"/>
              </w:rPr>
            </w:pPr>
            <w:r>
              <w:rPr>
                <w:rFonts w:hint="eastAsia" w:ascii="微软雅黑" w:hAnsi="微软雅黑" w:eastAsia="微软雅黑" w:cs="微软雅黑"/>
                <w:i w:val="0"/>
                <w:iCs w:val="0"/>
                <w:caps w:val="0"/>
                <w:color w:val="000000"/>
                <w:spacing w:val="0"/>
                <w:kern w:val="0"/>
                <w:sz w:val="20"/>
                <w:szCs w:val="20"/>
                <w:bdr w:val="none" w:color="auto" w:sz="0" w:space="0"/>
                <w:lang w:val="en-US" w:eastAsia="zh-CN" w:bidi="ar"/>
              </w:rPr>
              <w:t>机电类、汽车类、城轨类、自动化类等相关专业；具有较高的专业素养或技术技能水平，能够胜任教学科研、专业建设或技术技能传承等教育教学工作或在相关行业中具有一定声誉和造诣的能工巧匠、劳动模范等；长期在本专业（行业）技术领域、生产一线工作，一般应具有中级及以上专业技术职务（职称）或高级工及以上职业技能等级。优秀者可放宽学历。</w:t>
            </w:r>
          </w:p>
        </w:tc>
      </w:tr>
    </w:tbl>
    <w:p w14:paraId="151048B9"/>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D027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3</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2026-10-23T01:47:12Z</dcterms:created>
  <dc:creator>Administrator</dc:creator>
  <cp:lastModifiedBy>小万19967457850</cp:lastModifiedBy>
  <dcterms:modified xsi:type="dcterms:W3CDTF">2026-10-23T01:50:42Z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eyJoZGlkIjoiYWE0MDMzNzM5OTNhOTBjNWI0Y2I3ZDU4OTZmNWFmMTAiLCJ1c2VySWQiOiI2MTA4MjQxMTUifQ==</vt:lpwstr>
  </property>
  <property fmtid="{D5CDD505-2E9C-101B-9397-08002B2CF9AE}" pid="4" name="ICV">
    <vt:lpwstr>8DAFB83A13BE4F86A1F3C88039077719_13</vt:lpwstr>
  </property>
</Properties>
</file>