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16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2"/>
        <w:gridCol w:w="1277"/>
        <w:gridCol w:w="5679"/>
        <w:gridCol w:w="707"/>
      </w:tblGrid>
      <w:tr w14:paraId="7D4620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A13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Style w:val="5"/>
                <w:rFonts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19"/>
                <w:szCs w:val="19"/>
              </w:rPr>
              <w:t>部门岗位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51BE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19"/>
                <w:szCs w:val="19"/>
              </w:rPr>
              <w:t>学历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0552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19"/>
                <w:szCs w:val="19"/>
              </w:rPr>
              <w:t>学科专业（研究方向）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550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19"/>
                <w:szCs w:val="19"/>
              </w:rPr>
              <w:t>人数</w:t>
            </w:r>
          </w:p>
        </w:tc>
      </w:tr>
      <w:tr w14:paraId="74261E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6F2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科技与数据学院教师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B6C5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8639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计算机科学与技术、计算机应用技术、物联网工程、人工智能、研究领域与计算机交叉或相关专业，应用数学、计算数学、统计学等相关专业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373B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8</w:t>
            </w:r>
          </w:p>
        </w:tc>
      </w:tr>
      <w:tr w14:paraId="0AD4E5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C240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5EE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3FE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计算机科学与技术、计算机应用技术、物联网工程、计算机软件与理论、数据科学与大数据技术、网络空间安全、人工智能、电子信息、研究领域与计算机交叉或相关专业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78D1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5</w:t>
            </w:r>
          </w:p>
        </w:tc>
      </w:tr>
      <w:tr w14:paraId="0C887C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F50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智能科学与工程学院教师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7CF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5A4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电气工程、控制科学与工程、电子信息、人工智能、电子科学与技术、信息与通信工程、机械工程、材料加工工程、能源动力、物理学等相关专业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BA5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8</w:t>
            </w:r>
          </w:p>
        </w:tc>
      </w:tr>
      <w:tr w14:paraId="5C3F27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6F7F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7E1A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4ABE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电气工程、控制科学与工程、电子信息、人工智能、电子科学与技术、信息与通信工程、机械电子工程、机械工程、车辆工程、材料加工工程（金属塑性成形方向）、能源动力（电气方向）、物理学等相关专业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CD2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5</w:t>
            </w:r>
          </w:p>
        </w:tc>
      </w:tr>
      <w:tr w14:paraId="33A6E6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4D5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材料科学与工程学院教师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C277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774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材料科学与工程、材料与化工、冶金工程、机械工程、化学工程与技术，以及物理学、化学、环境科学与工程等相关专业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C97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3FF06B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BEE76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173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9F8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材料科学与工程、材料与化工、冶金工程、机械工程、化学工程与技术等相关专业，或者本科为材料成型及控制工程、复合材料与工程、机械工程、金属材料工程、热处理等有关专业的硕士研究生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F27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3</w:t>
            </w:r>
          </w:p>
        </w:tc>
      </w:tr>
      <w:tr w14:paraId="06DCDD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277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纺织与服装学院教师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81D0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DC8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纺织工程、轻化工程、纺织化学与染整工程、材料学（高分子方向）、服装设计与工程等相关专业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A49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5F762E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8339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化学工程与技术学院教师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2570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045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化学工程与技术、化学工艺、应用化学、石油与天然气工程、材料物理与化学、材料与化工、材料科学与工程、材料学等相关专业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5AE7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6A0948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EC55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9BD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A93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石油与天然气工程、油气储运工程、高分子化学与物理、材料科学与工程、材料与化工、化学工程与工艺（高分子方向）、精细化工、应用化学、化妆品技术与工程、制药工程（化学方向）等相关专业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049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5</w:t>
            </w:r>
          </w:p>
        </w:tc>
      </w:tr>
      <w:tr w14:paraId="0F0353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A76E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航空科学与工程学院教师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C9A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6C4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航空动力、制造工程类相关专业，航空控制、电子信息类相关专业，交通运输、交通运输工程、安全科学与工程等相关专业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74F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4F78C0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CB77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199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0EBA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民航交通运输、电子信息、自动化等相关专业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DEF3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2</w:t>
            </w:r>
          </w:p>
        </w:tc>
      </w:tr>
      <w:tr w14:paraId="5B88F5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E542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数字经济学院教师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7023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07BA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管理学（工商管理、旅游管理、物流管理、会计学、财务管理等方向）、经济学（理论经济学、应用经济学、金融学等方向）、管理科学与工程等相关专业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9C2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8</w:t>
            </w:r>
          </w:p>
        </w:tc>
      </w:tr>
      <w:tr w14:paraId="7C0CC5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FF14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管理工程学院教师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C7F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7FA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经济学、管理学、管理科学与工程、电子商务、土木工程、力学等相关专业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766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4D652D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51D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国学与外语学院教师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605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298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中国语言文学，翻译、外国文学、语言学、语言学及应用语言学、比较文学等英语相关专业，日语语言文学、日语翻译等相关专业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C43B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5</w:t>
            </w:r>
          </w:p>
        </w:tc>
      </w:tr>
      <w:tr w14:paraId="524B0D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05D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健康医学院教师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8337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D0D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康复治疗学、基础医学、临床医学、护理学、食品科学与工程、食品质量与安全等相关专业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F0E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8</w:t>
            </w:r>
          </w:p>
        </w:tc>
      </w:tr>
      <w:tr w14:paraId="40673E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2ED7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F499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9BF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基础医学、临床医学、护理学、康复护理、康复治疗学、康复医学与理疗学、医学技术(康复治疗方向)、针灸推拿学等相关专业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A8B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0E267D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68C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艺术与设计学院教师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3B7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FDCB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室内设计、景观设计、风景园林、视觉传达设计、平面广告设计、数字媒体艺术、新媒体艺术、工艺美术等相关专业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535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8</w:t>
            </w:r>
          </w:p>
        </w:tc>
      </w:tr>
      <w:tr w14:paraId="56915C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766E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音乐与舞蹈学院教师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9ECD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14B2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舞蹈、音乐（声乐、理论、键盘等方向）、教育学（学前教育方向）等相关专业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311D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6</w:t>
            </w:r>
          </w:p>
        </w:tc>
      </w:tr>
      <w:tr w14:paraId="199461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60C0B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E6D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硕士研究生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0FD0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舞蹈、音乐（流行演唱、双排键、加键唢呐等方向）、乐队指挥（交响乐团指挥、民乐团指挥等方向）、教育学（学前教育方向）等相关专业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B9D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4</w:t>
            </w:r>
          </w:p>
        </w:tc>
      </w:tr>
      <w:tr w14:paraId="023BE4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FDC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马克思主义学院教师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D71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108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马克思主义理论、中共党史党建学、哲学、政治学、社会学、民族学、法学、历史学等相关专业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B035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3</w:t>
            </w:r>
          </w:p>
        </w:tc>
      </w:tr>
      <w:tr w14:paraId="00D910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0C5C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体育学院教师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E8A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43F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体育专项为武术、健美操等相关专业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38B2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3</w:t>
            </w:r>
          </w:p>
        </w:tc>
      </w:tr>
      <w:tr w14:paraId="165451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C81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影视学院教师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617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博士研究生</w:t>
            </w:r>
          </w:p>
        </w:tc>
        <w:tc>
          <w:tcPr>
            <w:tcW w:w="5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9827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戏剧与影视学、传播学、数字媒体艺术、数字媒体技术、动画等相关专业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CD0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18"/>
                <w:szCs w:val="18"/>
              </w:rPr>
              <w:t>3</w:t>
            </w:r>
          </w:p>
        </w:tc>
      </w:tr>
    </w:tbl>
    <w:p w14:paraId="0629B0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1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2026-09-03T02:22:35Z</dcterms:created>
  <dc:creator>Administrator</dc:creator>
  <cp:lastModifiedBy>小万19967457850</cp:lastModifiedBy>
  <dcterms:modified xsi:type="dcterms:W3CDTF">2026-09-03T02:23:28Z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6D7E4A6E46C5466A8626B80CF563D535_13</vt:lpwstr>
  </property>
</Properties>
</file>