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ascii="黑体" w:hAnsi="黑体" w:eastAsia="黑体" w:cs="黑体"/>
          <w:sz w:val="28"/>
          <w:szCs w:val="28"/>
          <w:highlight w:val="none"/>
        </w:rPr>
      </w:pPr>
      <w:bookmarkStart w:id="0" w:name="_GoBack"/>
      <w:bookmarkEnd w:id="0"/>
      <w:r>
        <w:rPr>
          <w:rFonts w:hint="eastAsia" w:ascii="黑体" w:hAnsi="黑体" w:eastAsia="黑体" w:cs="黑体"/>
          <w:sz w:val="28"/>
          <w:szCs w:val="28"/>
          <w:highlight w:val="none"/>
        </w:rPr>
        <w:t>附件3</w:t>
      </w:r>
    </w:p>
    <w:p>
      <w:pPr>
        <w:spacing w:line="58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报考指南</w:t>
      </w:r>
    </w:p>
    <w:p>
      <w:pPr>
        <w:spacing w:line="580" w:lineRule="exact"/>
        <w:jc w:val="center"/>
        <w:rPr>
          <w:rFonts w:ascii="Times New Roman" w:hAnsi="Times New Roman" w:eastAsia="创艺简标宋" w:cs="Times New Roman"/>
          <w:sz w:val="32"/>
          <w:szCs w:val="32"/>
        </w:rPr>
      </w:pPr>
    </w:p>
    <w:p>
      <w:pPr>
        <w:spacing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一、关于报名</w:t>
      </w:r>
    </w:p>
    <w:p>
      <w:pPr>
        <w:adjustRightInd w:val="0"/>
        <w:spacing w:line="580" w:lineRule="exact"/>
        <w:ind w:firstLine="642" w:firstLineChars="200"/>
        <w:rPr>
          <w:rFonts w:ascii="Times New Roman" w:hAnsi="Times New Roman" w:eastAsia="楷体_GB2312" w:cs="Times New Roman"/>
          <w:b/>
          <w:kern w:val="0"/>
          <w:sz w:val="32"/>
          <w:szCs w:val="32"/>
        </w:rPr>
      </w:pPr>
      <w:r>
        <w:rPr>
          <w:rFonts w:ascii="Times New Roman" w:hAnsi="Times New Roman" w:eastAsia="楷体_GB2312" w:cs="Times New Roman"/>
          <w:b/>
          <w:bCs/>
          <w:kern w:val="0"/>
          <w:sz w:val="32"/>
          <w:szCs w:val="32"/>
        </w:rPr>
        <w:t>1.应聘人员</w:t>
      </w:r>
      <w:r>
        <w:rPr>
          <w:rFonts w:ascii="Times New Roman" w:hAnsi="Times New Roman" w:eastAsia="楷体_GB2312" w:cs="Times New Roman"/>
          <w:b/>
          <w:kern w:val="0"/>
          <w:sz w:val="32"/>
          <w:szCs w:val="32"/>
        </w:rPr>
        <w:t>填写报名信息应注意哪些事项？</w:t>
      </w:r>
    </w:p>
    <w:p>
      <w:pPr>
        <w:adjustRightInd w:val="0"/>
        <w:spacing w:line="580" w:lineRule="exact"/>
        <w:ind w:firstLine="640" w:firstLineChars="200"/>
        <w:rPr>
          <w:rFonts w:ascii="Times New Roman" w:hAnsi="Times New Roman" w:eastAsia="楷体_GB2312" w:cs="Times New Roman"/>
          <w:b/>
          <w:kern w:val="0"/>
          <w:sz w:val="32"/>
          <w:szCs w:val="32"/>
        </w:rPr>
      </w:pPr>
      <w:r>
        <w:rPr>
          <w:rFonts w:ascii="Times New Roman" w:hAnsi="Times New Roman" w:eastAsia="仿宋_GB2312" w:cs="Times New Roman"/>
          <w:kern w:val="0"/>
          <w:sz w:val="32"/>
          <w:szCs w:val="32"/>
        </w:rPr>
        <w:t>应聘人员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审核是否构成回避关系岗位，不得漏填家庭成员及主要社会关系。</w:t>
      </w:r>
    </w:p>
    <w:p>
      <w:pPr>
        <w:pStyle w:val="2"/>
        <w:spacing w:line="580" w:lineRule="exact"/>
        <w:ind w:left="640" w:leftChars="305" w:firstLine="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2</w:t>
      </w:r>
      <w:r>
        <w:rPr>
          <w:rFonts w:ascii="Times New Roman" w:hAnsi="Times New Roman" w:eastAsia="楷体_GB2312" w:cs="Times New Roman"/>
          <w:b/>
          <w:kern w:val="0"/>
          <w:sz w:val="32"/>
          <w:szCs w:val="32"/>
        </w:rPr>
        <w:t>.应聘人员是否需要缴费？</w:t>
      </w:r>
    </w:p>
    <w:p>
      <w:pPr>
        <w:pStyle w:val="2"/>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不需要。</w:t>
      </w:r>
    </w:p>
    <w:p>
      <w:pPr>
        <w:pStyle w:val="2"/>
        <w:spacing w:line="580" w:lineRule="exact"/>
        <w:ind w:firstLine="642" w:firstLineChars="200"/>
        <w:rPr>
          <w:rFonts w:ascii="Times New Roman" w:hAnsi="Times New Roman" w:eastAsia="仿宋_GB2312" w:cs="Times New Roman"/>
          <w:b/>
          <w:bCs/>
          <w:kern w:val="0"/>
          <w:sz w:val="32"/>
          <w:szCs w:val="32"/>
        </w:rPr>
      </w:pPr>
      <w:r>
        <w:rPr>
          <w:rFonts w:hint="eastAsia" w:ascii="Times New Roman" w:hAnsi="Times New Roman" w:eastAsia="仿宋_GB2312" w:cs="Times New Roman"/>
          <w:b/>
          <w:bCs/>
          <w:kern w:val="0"/>
          <w:sz w:val="32"/>
          <w:szCs w:val="32"/>
        </w:rPr>
        <w:t>3.报名材料包括哪些？</w:t>
      </w:r>
    </w:p>
    <w:p>
      <w:pPr>
        <w:pStyle w:val="7"/>
        <w:ind w:firstLine="640" w:firstLineChars="200"/>
        <w:rPr>
          <w:rStyle w:val="10"/>
          <w:rFonts w:ascii="Times New Roman" w:hAnsi="Times New Roman" w:eastAsia="仿宋_GB2312" w:cs="Times New Roman"/>
          <w:sz w:val="32"/>
          <w:szCs w:val="32"/>
          <w:shd w:val="clear" w:color="auto" w:fill="FFFFFF"/>
        </w:rPr>
      </w:pPr>
      <w:r>
        <w:rPr>
          <w:rStyle w:val="10"/>
          <w:rFonts w:ascii="Times New Roman" w:hAnsi="Times New Roman" w:eastAsia="仿宋_GB2312" w:cs="Times New Roman"/>
          <w:b w:val="0"/>
          <w:bCs/>
          <w:sz w:val="32"/>
          <w:szCs w:val="32"/>
          <w:shd w:val="clear" w:color="auto" w:fill="FFFFFF"/>
        </w:rPr>
        <w:t>报名材料包括：</w:t>
      </w:r>
    </w:p>
    <w:p>
      <w:pPr>
        <w:pStyle w:val="7"/>
        <w:ind w:firstLine="640" w:firstLineChars="2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（1）本人有效居民身份证。</w:t>
      </w:r>
    </w:p>
    <w:p>
      <w:pPr>
        <w:pStyle w:val="7"/>
        <w:ind w:firstLine="640" w:firstLineChars="2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（2）学历、学位、专业证明材料，包括毕业证书、学位证书等。取得国（境）外学历者须提交教育部中国留学服务中心出具的国外学历学位认证函。</w:t>
      </w:r>
    </w:p>
    <w:p>
      <w:pPr>
        <w:pStyle w:val="7"/>
        <w:ind w:firstLine="640" w:firstLineChars="2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（3）职称、职业资格证明材料。</w:t>
      </w:r>
    </w:p>
    <w:p>
      <w:pPr>
        <w:pStyle w:val="7"/>
        <w:ind w:firstLine="640" w:firstLineChars="200"/>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w:t>
      </w:r>
      <w:r>
        <w:rPr>
          <w:rFonts w:hint="eastAsia" w:ascii="Times New Roman" w:hAnsi="Times New Roman" w:eastAsia="仿宋_GB2312" w:cs="Times New Roman"/>
          <w:sz w:val="32"/>
          <w:szCs w:val="32"/>
          <w:shd w:val="clear" w:color="auto" w:fill="FFFFFF"/>
        </w:rPr>
        <w:t>4</w:t>
      </w:r>
      <w:r>
        <w:rPr>
          <w:rFonts w:ascii="Times New Roman" w:hAnsi="Times New Roman" w:eastAsia="仿宋_GB2312" w:cs="Times New Roman"/>
          <w:sz w:val="32"/>
          <w:szCs w:val="32"/>
          <w:shd w:val="clear" w:color="auto" w:fill="FFFFFF"/>
        </w:rPr>
        <w:t>）招聘岗位要求的其他条件证明材料。</w:t>
      </w:r>
    </w:p>
    <w:p>
      <w:pPr>
        <w:pStyle w:val="2"/>
        <w:spacing w:line="580" w:lineRule="exact"/>
        <w:ind w:firstLine="642"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b/>
          <w:bCs/>
          <w:kern w:val="0"/>
          <w:sz w:val="32"/>
          <w:szCs w:val="32"/>
        </w:rPr>
        <w:t>4.</w:t>
      </w:r>
      <w:r>
        <w:rPr>
          <w:rFonts w:ascii="Times New Roman" w:hAnsi="Times New Roman" w:eastAsia="楷体_GB2312" w:cs="Times New Roman"/>
          <w:b/>
          <w:kern w:val="0"/>
          <w:sz w:val="32"/>
          <w:szCs w:val="32"/>
        </w:rPr>
        <w:t>其他注意事项。</w:t>
      </w:r>
    </w:p>
    <w:p>
      <w:pPr>
        <w:pStyle w:val="2"/>
        <w:spacing w:line="580" w:lineRule="exact"/>
        <w:ind w:firstLine="640" w:firstLineChars="200"/>
        <w:rPr>
          <w:rFonts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rPr>
        <w:t>（1）</w:t>
      </w:r>
      <w:r>
        <w:rPr>
          <w:rFonts w:ascii="Times New Roman" w:hAnsi="Times New Roman" w:eastAsia="仿宋_GB2312" w:cs="Times New Roman"/>
          <w:sz w:val="32"/>
          <w:szCs w:val="32"/>
          <w:shd w:val="clear" w:color="auto" w:fill="FFFFFF"/>
        </w:rPr>
        <w:t>应聘人员只能选择一个岗位报名。不能用新、旧版两个身份证号同时报名，报名与考试时使用的居民身份证必须一致。应聘人员须凭准考证、居民身份证或临时居民身份证参加考试和体检。其他任何证件都不能代替居民身份证使用。</w:t>
      </w:r>
    </w:p>
    <w:p>
      <w:pPr>
        <w:adjustRightInd w:val="0"/>
        <w:spacing w:line="580" w:lineRule="exact"/>
        <w:ind w:firstLine="640" w:firstLineChars="200"/>
        <w:rPr>
          <w:rFonts w:ascii="Times New Roman" w:hAnsi="Times New Roman" w:eastAsia="黑体" w:cs="Times New Roman"/>
          <w:bCs/>
          <w:kern w:val="0"/>
          <w:sz w:val="32"/>
          <w:szCs w:val="32"/>
        </w:rPr>
      </w:pPr>
      <w:r>
        <w:rPr>
          <w:rFonts w:hint="eastAsia" w:ascii="Times New Roman" w:hAnsi="Times New Roman" w:eastAsia="仿宋_GB2312" w:cs="Times New Roman"/>
          <w:sz w:val="32"/>
          <w:szCs w:val="32"/>
          <w:shd w:val="clear" w:color="auto" w:fill="FFFFFF"/>
        </w:rPr>
        <w:t>（2）</w:t>
      </w:r>
      <w:r>
        <w:rPr>
          <w:rFonts w:ascii="Times New Roman" w:hAnsi="Times New Roman" w:eastAsia="仿宋_GB2312" w:cs="Times New Roman"/>
          <w:sz w:val="32"/>
          <w:szCs w:val="32"/>
          <w:shd w:val="clear" w:color="auto" w:fill="FFFFFF"/>
        </w:rPr>
        <w:t>应聘人员需选择与本人条件相符的岗位报名。如对招聘岗位要求不清楚，可在报名前向招聘单位咨询。因本人未认真阅读公告或不清晰岗位要求，导致自身条件与招聘公告及所报岗位资格条件不符，造成成绩无效失去应聘或聘用资格的，一切后果由应聘人员自负。</w:t>
      </w:r>
    </w:p>
    <w:p>
      <w:pPr>
        <w:adjustRightInd w:val="0"/>
        <w:spacing w:line="580" w:lineRule="exact"/>
        <w:ind w:firstLine="640" w:firstLineChars="200"/>
        <w:rPr>
          <w:rFonts w:ascii="Times New Roman" w:hAnsi="Times New Roman" w:eastAsia="黑体" w:cs="Times New Roman"/>
          <w:bCs/>
          <w:kern w:val="0"/>
          <w:sz w:val="32"/>
          <w:szCs w:val="32"/>
        </w:rPr>
      </w:pPr>
      <w:r>
        <w:rPr>
          <w:rFonts w:hint="eastAsia" w:ascii="Times New Roman" w:hAnsi="Times New Roman" w:eastAsia="黑体" w:cs="Times New Roman"/>
          <w:bCs/>
          <w:kern w:val="0"/>
          <w:sz w:val="32"/>
          <w:szCs w:val="32"/>
        </w:rPr>
        <w:t>二、关于招聘对象</w:t>
      </w:r>
    </w:p>
    <w:p>
      <w:pPr>
        <w:pStyle w:val="5"/>
        <w:spacing w:line="600" w:lineRule="exact"/>
        <w:ind w:left="0" w:firstLine="640"/>
        <w:rPr>
          <w:rFonts w:eastAsia="楷体_GB2312"/>
          <w:b/>
          <w:sz w:val="32"/>
          <w:szCs w:val="32"/>
        </w:rPr>
      </w:pPr>
      <w:r>
        <w:rPr>
          <w:rFonts w:hint="eastAsia" w:eastAsia="楷体_GB2312"/>
          <w:b/>
          <w:sz w:val="32"/>
          <w:szCs w:val="32"/>
        </w:rPr>
        <w:t>1</w:t>
      </w:r>
      <w:r>
        <w:rPr>
          <w:rFonts w:eastAsia="楷体_GB2312"/>
          <w:b/>
          <w:sz w:val="32"/>
          <w:szCs w:val="32"/>
        </w:rPr>
        <w:t>.</w:t>
      </w:r>
      <w:r>
        <w:rPr>
          <w:rFonts w:hint="eastAsia" w:eastAsia="楷体_GB2312"/>
          <w:b/>
          <w:sz w:val="32"/>
          <w:szCs w:val="32"/>
        </w:rPr>
        <w:t>社</w:t>
      </w:r>
      <w:r>
        <w:rPr>
          <w:rFonts w:eastAsia="楷体_GB2312"/>
          <w:b/>
          <w:sz w:val="32"/>
          <w:szCs w:val="32"/>
        </w:rPr>
        <w:t>会人员是指哪些？</w:t>
      </w:r>
    </w:p>
    <w:p>
      <w:pPr>
        <w:pStyle w:val="2"/>
        <w:spacing w:line="580" w:lineRule="exac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社会人员是指</w:t>
      </w:r>
      <w:r>
        <w:rPr>
          <w:rFonts w:ascii="Times New Roman" w:hAnsi="Times New Roman" w:eastAsia="仿宋_GB2312" w:cs="Times New Roman"/>
          <w:b w:val="0"/>
          <w:bCs w:val="0"/>
          <w:color w:val="auto"/>
          <w:kern w:val="0"/>
          <w:sz w:val="32"/>
          <w:szCs w:val="32"/>
          <w:shd w:val="clear" w:color="auto" w:fill="auto"/>
        </w:rPr>
        <w:t>已经毕业、有工作经历的非应届</w:t>
      </w:r>
      <w:r>
        <w:rPr>
          <w:rFonts w:hint="eastAsia" w:ascii="Times New Roman" w:hAnsi="Times New Roman" w:eastAsia="仿宋_GB2312" w:cs="Times New Roman"/>
          <w:b w:val="0"/>
          <w:bCs w:val="0"/>
          <w:color w:val="auto"/>
          <w:kern w:val="0"/>
          <w:sz w:val="32"/>
          <w:szCs w:val="32"/>
          <w:shd w:val="clear" w:color="auto" w:fill="auto"/>
          <w:lang w:eastAsia="zh-CN"/>
        </w:rPr>
        <w:t>高校毕业生</w:t>
      </w:r>
      <w:r>
        <w:rPr>
          <w:rFonts w:ascii="Times New Roman" w:hAnsi="Times New Roman" w:eastAsia="仿宋_GB2312" w:cs="Times New Roman"/>
          <w:b w:val="0"/>
          <w:bCs w:val="0"/>
          <w:color w:val="auto"/>
          <w:kern w:val="0"/>
          <w:sz w:val="32"/>
          <w:szCs w:val="32"/>
          <w:shd w:val="clear" w:color="auto" w:fill="auto"/>
        </w:rPr>
        <w:t>。</w:t>
      </w:r>
    </w:p>
    <w:p>
      <w:pPr>
        <w:pStyle w:val="2"/>
        <w:adjustRightInd w:val="0"/>
        <w:spacing w:line="580" w:lineRule="exact"/>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2.在编教师是否可以报考？</w:t>
      </w:r>
    </w:p>
    <w:p>
      <w:pPr>
        <w:adjustRightInd w:val="0"/>
        <w:spacing w:line="580" w:lineRule="exact"/>
        <w:ind w:firstLine="640" w:firstLineChars="200"/>
        <w:rPr>
          <w:rFonts w:ascii="Times New Roman" w:hAnsi="Times New Roman" w:eastAsia="黑体" w:cs="Times New Roman"/>
          <w:bCs/>
          <w:kern w:val="0"/>
          <w:sz w:val="32"/>
          <w:szCs w:val="32"/>
        </w:rPr>
      </w:pPr>
      <w:r>
        <w:rPr>
          <w:rFonts w:ascii="Times New Roman" w:hAnsi="Times New Roman" w:eastAsia="仿宋_GB2312" w:cs="Times New Roman"/>
          <w:kern w:val="0"/>
          <w:sz w:val="32"/>
          <w:szCs w:val="32"/>
        </w:rPr>
        <w:t>在编教师报考，须在报考前征得</w:t>
      </w:r>
      <w:r>
        <w:rPr>
          <w:rFonts w:hint="eastAsia" w:ascii="Times New Roman" w:hAnsi="Times New Roman" w:eastAsia="仿宋_GB2312" w:cs="Times New Roman"/>
          <w:kern w:val="0"/>
          <w:sz w:val="32"/>
          <w:szCs w:val="32"/>
          <w:lang w:eastAsia="zh-CN"/>
        </w:rPr>
        <w:t>目前工作</w:t>
      </w:r>
      <w:r>
        <w:rPr>
          <w:rFonts w:ascii="Times New Roman" w:hAnsi="Times New Roman" w:eastAsia="仿宋_GB2312" w:cs="Times New Roman"/>
          <w:kern w:val="0"/>
          <w:sz w:val="32"/>
          <w:szCs w:val="32"/>
        </w:rPr>
        <w:t>所在学校同意并出具同意报考</w:t>
      </w:r>
      <w:r>
        <w:rPr>
          <w:rFonts w:hint="eastAsia" w:ascii="Times New Roman" w:hAnsi="Times New Roman" w:eastAsia="仿宋_GB2312" w:cs="Times New Roman"/>
          <w:kern w:val="0"/>
          <w:sz w:val="32"/>
          <w:szCs w:val="32"/>
        </w:rPr>
        <w:t>意见</w:t>
      </w:r>
      <w:r>
        <w:rPr>
          <w:rFonts w:ascii="Times New Roman" w:hAnsi="Times New Roman" w:eastAsia="仿宋_GB2312" w:cs="Times New Roman"/>
          <w:kern w:val="0"/>
          <w:sz w:val="32"/>
          <w:szCs w:val="32"/>
        </w:rPr>
        <w:t>。</w:t>
      </w:r>
    </w:p>
    <w:p>
      <w:pPr>
        <w:adjustRightInd w:val="0"/>
        <w:spacing w:line="580" w:lineRule="exact"/>
        <w:ind w:firstLine="640" w:firstLineChars="200"/>
        <w:rPr>
          <w:rFonts w:ascii="Times New Roman" w:hAnsi="Times New Roman" w:eastAsia="黑体" w:cs="Times New Roman"/>
          <w:bCs/>
          <w:kern w:val="0"/>
          <w:sz w:val="32"/>
          <w:szCs w:val="32"/>
        </w:rPr>
      </w:pPr>
      <w:r>
        <w:rPr>
          <w:rFonts w:hint="eastAsia" w:ascii="Times New Roman" w:hAnsi="Times New Roman" w:eastAsia="黑体" w:cs="Times New Roman"/>
          <w:bCs/>
          <w:kern w:val="0"/>
          <w:sz w:val="32"/>
          <w:szCs w:val="32"/>
        </w:rPr>
        <w:t>三</w:t>
      </w:r>
      <w:r>
        <w:rPr>
          <w:rFonts w:ascii="Times New Roman" w:hAnsi="Times New Roman" w:eastAsia="黑体" w:cs="Times New Roman"/>
          <w:bCs/>
          <w:kern w:val="0"/>
          <w:sz w:val="32"/>
          <w:szCs w:val="32"/>
        </w:rPr>
        <w:t>、关于学历、学位</w:t>
      </w:r>
    </w:p>
    <w:p>
      <w:pP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1</w:t>
      </w:r>
      <w:r>
        <w:rPr>
          <w:rFonts w:ascii="Times New Roman" w:hAnsi="Times New Roman" w:eastAsia="楷体_GB2312" w:cs="Times New Roman"/>
          <w:b/>
          <w:kern w:val="0"/>
          <w:sz w:val="32"/>
          <w:szCs w:val="32"/>
        </w:rPr>
        <w:t>.怎样理解招聘岗位中的“学历”、“学位”条件？</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应聘人员应具备与招聘岗位要求的专业一致的学历</w:t>
      </w:r>
      <w:r>
        <w:rPr>
          <w:rFonts w:hint="eastAsia" w:ascii="Times New Roman" w:hAnsi="Times New Roman" w:eastAsia="仿宋_GB2312" w:cs="Times New Roman"/>
          <w:kern w:val="0"/>
          <w:sz w:val="32"/>
          <w:szCs w:val="32"/>
        </w:rPr>
        <w:t>和</w:t>
      </w:r>
      <w:r>
        <w:rPr>
          <w:rFonts w:ascii="Times New Roman" w:hAnsi="Times New Roman" w:eastAsia="仿宋_GB2312" w:cs="Times New Roman"/>
          <w:kern w:val="0"/>
          <w:sz w:val="32"/>
          <w:szCs w:val="32"/>
        </w:rPr>
        <w:t>学位。</w:t>
      </w:r>
    </w:p>
    <w:p>
      <w:pP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2</w:t>
      </w:r>
      <w:r>
        <w:rPr>
          <w:rFonts w:ascii="Times New Roman" w:hAnsi="Times New Roman" w:eastAsia="楷体_GB2312" w:cs="Times New Roman"/>
          <w:b/>
          <w:kern w:val="0"/>
          <w:sz w:val="32"/>
          <w:szCs w:val="32"/>
        </w:rPr>
        <w:t>.</w:t>
      </w:r>
      <w:r>
        <w:rPr>
          <w:rFonts w:hint="eastAsia" w:ascii="Times New Roman" w:hAnsi="Times New Roman" w:eastAsia="楷体_GB2312" w:cs="Times New Roman"/>
          <w:b/>
          <w:kern w:val="0"/>
          <w:sz w:val="32"/>
          <w:szCs w:val="32"/>
        </w:rPr>
        <w:t>取得</w:t>
      </w:r>
      <w:r>
        <w:rPr>
          <w:rFonts w:ascii="Times New Roman" w:hAnsi="Times New Roman" w:eastAsia="楷体_GB2312" w:cs="Times New Roman"/>
          <w:b/>
          <w:kern w:val="0"/>
          <w:sz w:val="32"/>
          <w:szCs w:val="32"/>
        </w:rPr>
        <w:t>国（境）外学历、学位人员需要提供哪些材料？</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留学回国人员需提供由教育部留学服务中心出具的国</w:t>
      </w:r>
      <w:r>
        <w:rPr>
          <w:rFonts w:ascii="Times New Roman" w:hAnsi="Times New Roman" w:eastAsia="仿宋_GB2312" w:cs="Times New Roman"/>
          <w:spacing w:val="-11"/>
          <w:kern w:val="0"/>
          <w:sz w:val="32"/>
          <w:szCs w:val="32"/>
        </w:rPr>
        <w:t>（境）外学历、学位认证函等有关证明材料。应聘人员可登录中国（教育部）留学服务中心网站</w:t>
      </w:r>
      <w:r>
        <w:rPr>
          <w:rFonts w:ascii="Times New Roman" w:hAnsi="Times New Roman" w:eastAsia="仿宋_GB2312" w:cs="Times New Roman"/>
          <w:kern w:val="0"/>
          <w:sz w:val="32"/>
          <w:szCs w:val="32"/>
        </w:rPr>
        <w:t>（http://www.cscse.edu.cn）查询认证的有关要求和程序。在国（境）内就读取得国（境）外学历、学位的人员，需取得由教育部所属的相关机构出具的学历、学位认证函。</w:t>
      </w:r>
    </w:p>
    <w:p>
      <w:pPr>
        <w:adjustRightInd w:val="0"/>
        <w:spacing w:line="580" w:lineRule="exact"/>
        <w:ind w:firstLine="640" w:firstLineChars="200"/>
        <w:rPr>
          <w:rFonts w:ascii="Times New Roman" w:hAnsi="Times New Roman" w:cs="Times New Roman"/>
        </w:rPr>
      </w:pPr>
      <w:r>
        <w:rPr>
          <w:rFonts w:ascii="Times New Roman" w:hAnsi="Times New Roman" w:eastAsia="仿宋_GB2312" w:cs="Times New Roman"/>
          <w:kern w:val="0"/>
          <w:sz w:val="32"/>
          <w:szCs w:val="32"/>
        </w:rPr>
        <w:t>上述材料应在</w:t>
      </w:r>
      <w:r>
        <w:rPr>
          <w:rFonts w:hint="eastAsia" w:ascii="Times New Roman" w:hAnsi="Times New Roman" w:eastAsia="仿宋_GB2312" w:cs="Times New Roman"/>
          <w:kern w:val="0"/>
          <w:sz w:val="32"/>
          <w:szCs w:val="32"/>
        </w:rPr>
        <w:t>网上报名</w:t>
      </w:r>
      <w:r>
        <w:rPr>
          <w:rFonts w:ascii="Times New Roman" w:hAnsi="Times New Roman" w:eastAsia="仿宋_GB2312" w:cs="Times New Roman"/>
          <w:kern w:val="0"/>
          <w:sz w:val="32"/>
          <w:szCs w:val="32"/>
        </w:rPr>
        <w:t>时与其他材料一并</w:t>
      </w:r>
      <w:r>
        <w:rPr>
          <w:rFonts w:hint="eastAsia" w:ascii="Times New Roman" w:hAnsi="Times New Roman" w:eastAsia="仿宋_GB2312" w:cs="Times New Roman"/>
          <w:kern w:val="0"/>
          <w:sz w:val="32"/>
          <w:szCs w:val="32"/>
        </w:rPr>
        <w:t>提交</w:t>
      </w:r>
      <w:r>
        <w:rPr>
          <w:rFonts w:ascii="Times New Roman" w:hAnsi="Times New Roman" w:eastAsia="仿宋_GB2312" w:cs="Times New Roman"/>
          <w:kern w:val="0"/>
          <w:sz w:val="32"/>
          <w:szCs w:val="32"/>
        </w:rPr>
        <w:t>审核。</w:t>
      </w:r>
    </w:p>
    <w:p>
      <w:pPr>
        <w:adjustRightInd w:val="0"/>
        <w:spacing w:line="580" w:lineRule="exact"/>
        <w:ind w:firstLine="640" w:firstLineChars="200"/>
        <w:rPr>
          <w:rFonts w:ascii="Times New Roman" w:hAnsi="Times New Roman" w:eastAsia="黑体" w:cs="Times New Roman"/>
          <w:bCs/>
          <w:kern w:val="0"/>
          <w:sz w:val="32"/>
          <w:szCs w:val="32"/>
        </w:rPr>
      </w:pPr>
      <w:r>
        <w:rPr>
          <w:rFonts w:hint="eastAsia" w:ascii="Times New Roman" w:hAnsi="Times New Roman" w:eastAsia="黑体" w:cs="Times New Roman"/>
          <w:bCs/>
          <w:kern w:val="0"/>
          <w:sz w:val="32"/>
          <w:szCs w:val="32"/>
        </w:rPr>
        <w:t>四</w:t>
      </w:r>
      <w:r>
        <w:rPr>
          <w:rFonts w:ascii="Times New Roman" w:hAnsi="Times New Roman" w:eastAsia="黑体" w:cs="Times New Roman"/>
          <w:bCs/>
          <w:kern w:val="0"/>
          <w:sz w:val="32"/>
          <w:szCs w:val="32"/>
        </w:rPr>
        <w:t>、关于专业</w:t>
      </w:r>
    </w:p>
    <w:p>
      <w:pP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1</w:t>
      </w:r>
      <w:r>
        <w:rPr>
          <w:rFonts w:ascii="Times New Roman" w:hAnsi="Times New Roman" w:eastAsia="楷体_GB2312" w:cs="Times New Roman"/>
          <w:b/>
          <w:kern w:val="0"/>
          <w:sz w:val="32"/>
          <w:szCs w:val="32"/>
        </w:rPr>
        <w:t>.应聘人员应如何判断</w:t>
      </w:r>
      <w:r>
        <w:rPr>
          <w:rFonts w:hint="eastAsia" w:ascii="Times New Roman" w:hAnsi="Times New Roman" w:eastAsia="楷体_GB2312" w:cs="Times New Roman"/>
          <w:b/>
          <w:kern w:val="0"/>
          <w:sz w:val="32"/>
          <w:szCs w:val="32"/>
        </w:rPr>
        <w:t>本人</w:t>
      </w:r>
      <w:r>
        <w:rPr>
          <w:rFonts w:ascii="Times New Roman" w:hAnsi="Times New Roman" w:eastAsia="楷体_GB2312" w:cs="Times New Roman"/>
          <w:b/>
          <w:kern w:val="0"/>
          <w:sz w:val="32"/>
          <w:szCs w:val="32"/>
        </w:rPr>
        <w:t>所学专业？</w:t>
      </w:r>
    </w:p>
    <w:p>
      <w:pPr>
        <w:pStyle w:val="2"/>
        <w:spacing w:line="580" w:lineRule="exac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应聘人员所学专业按所获毕业证书上的专业为准。辅修专业、学位种类、学校院系种类、毕业证书专业名称后以括号等形式列出的培养方向</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均不作为专业依据。</w:t>
      </w:r>
      <w:r>
        <w:rPr>
          <w:rFonts w:hint="eastAsia" w:ascii="Times New Roman" w:hAnsi="Times New Roman" w:eastAsia="仿宋_GB2312" w:cs="Times New Roman"/>
          <w:kern w:val="0"/>
          <w:sz w:val="32"/>
          <w:szCs w:val="32"/>
        </w:rPr>
        <w:t>应聘人员所学专业属于学术硕士还是专业硕士，以学位证书或就读院校设置专业有关依据文件为准。</w:t>
      </w:r>
    </w:p>
    <w:p>
      <w:pP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2</w:t>
      </w:r>
      <w:r>
        <w:rPr>
          <w:rFonts w:ascii="Times New Roman" w:hAnsi="Times New Roman" w:eastAsia="楷体_GB2312" w:cs="Times New Roman"/>
          <w:b/>
          <w:kern w:val="0"/>
          <w:sz w:val="32"/>
          <w:szCs w:val="32"/>
        </w:rPr>
        <w:t>.应聘人员应如何选择专业报考？</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招聘岗位中专业条件参照《广东省202</w:t>
      </w:r>
      <w:r>
        <w:rPr>
          <w:rFonts w:hint="eastAsia" w:ascii="Times New Roman" w:hAnsi="Times New Roman" w:eastAsia="仿宋_GB2312" w:cs="Times New Roman"/>
          <w:kern w:val="0"/>
          <w:sz w:val="32"/>
          <w:szCs w:val="32"/>
        </w:rPr>
        <w:t>6</w:t>
      </w:r>
      <w:r>
        <w:rPr>
          <w:rFonts w:ascii="Times New Roman" w:hAnsi="Times New Roman" w:eastAsia="仿宋_GB2312" w:cs="Times New Roman"/>
          <w:kern w:val="0"/>
          <w:sz w:val="32"/>
          <w:szCs w:val="32"/>
        </w:rPr>
        <w:t>年考试录用公务员专业参考目录》设置，应聘人员所学专业已列入专业目录列表的，</w:t>
      </w:r>
      <w:r>
        <w:rPr>
          <w:rFonts w:ascii="Times New Roman" w:hAnsi="Times New Roman" w:eastAsia="仿宋_GB2312" w:cs="Times New Roman"/>
          <w:b/>
          <w:bCs/>
          <w:kern w:val="0"/>
          <w:sz w:val="32"/>
          <w:szCs w:val="32"/>
        </w:rPr>
        <w:t>不得报考所学专业代码与招聘岗位专业代码不一致的岗位</w:t>
      </w:r>
      <w:r>
        <w:rPr>
          <w:rFonts w:ascii="Times New Roman" w:hAnsi="Times New Roman" w:eastAsia="仿宋_GB2312" w:cs="Times New Roman"/>
          <w:kern w:val="0"/>
          <w:sz w:val="32"/>
          <w:szCs w:val="32"/>
        </w:rPr>
        <w:t>。岗位表中的“专业”要求为“学科”（代码为</w:t>
      </w:r>
      <w:r>
        <w:rPr>
          <w:rFonts w:hint="eastAsia" w:ascii="Times New Roman" w:hAnsi="Times New Roman" w:eastAsia="仿宋_GB2312" w:cs="Times New Roman"/>
          <w:kern w:val="0"/>
          <w:sz w:val="32"/>
          <w:szCs w:val="32"/>
        </w:rPr>
        <w:t>4</w:t>
      </w:r>
      <w:r>
        <w:rPr>
          <w:rFonts w:ascii="Times New Roman" w:hAnsi="Times New Roman" w:eastAsia="仿宋_GB2312" w:cs="Times New Roman"/>
          <w:kern w:val="0"/>
          <w:sz w:val="32"/>
          <w:szCs w:val="32"/>
        </w:rPr>
        <w:t>位数）的，如应聘人员所学专业为该“学科”或</w:t>
      </w:r>
      <w:r>
        <w:rPr>
          <w:rFonts w:hint="eastAsia" w:ascii="Times New Roman" w:hAnsi="Times New Roman" w:eastAsia="仿宋_GB2312" w:cs="Times New Roman"/>
          <w:kern w:val="0"/>
          <w:sz w:val="32"/>
          <w:szCs w:val="32"/>
        </w:rPr>
        <w:t>该“学科”所含</w:t>
      </w:r>
      <w:r>
        <w:rPr>
          <w:rFonts w:ascii="Times New Roman" w:hAnsi="Times New Roman" w:eastAsia="仿宋_GB2312" w:cs="Times New Roman"/>
          <w:kern w:val="0"/>
          <w:sz w:val="32"/>
          <w:szCs w:val="32"/>
        </w:rPr>
        <w:t>“专业”（代码为6位数）的，均符合报考条件。</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岗位表中的“专业”要求为“学科门类”（代码为2位数）的，如应聘人员所学专业为该“学科门类”所含“学科”（代码为4位数）或“专业”（代码为6位数）的，均符合报考条件。</w:t>
      </w:r>
    </w:p>
    <w:p>
      <w:pPr>
        <w:pStyle w:val="2"/>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若所学专业为专业目录中旧专业的，按其对应的专业名称进行报考。如旧专业后注明“部分”的，须征询招聘单位同意后报考。</w:t>
      </w:r>
    </w:p>
    <w:p>
      <w:pPr>
        <w:pStyle w:val="2"/>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若所学专业已列入</w:t>
      </w:r>
      <w:r>
        <w:rPr>
          <w:rFonts w:ascii="Times New Roman" w:hAnsi="Times New Roman" w:eastAsia="仿宋_GB2312" w:cs="Times New Roman"/>
          <w:sz w:val="32"/>
          <w:szCs w:val="32"/>
        </w:rPr>
        <w:t>《公务员专业目录》</w:t>
      </w:r>
      <w:r>
        <w:rPr>
          <w:rFonts w:hint="eastAsia" w:ascii="Times New Roman" w:hAnsi="Times New Roman" w:eastAsia="仿宋_GB2312" w:cs="Times New Roman"/>
          <w:sz w:val="32"/>
          <w:szCs w:val="32"/>
        </w:rPr>
        <w:t>（有专业代码），同时也为旧专业名称的，例如，“水利工程硕士（专业硕士）（A084402）”，同时也为“</w:t>
      </w:r>
      <w:r>
        <w:rPr>
          <w:rFonts w:ascii="Times New Roman" w:hAnsi="Times New Roman" w:eastAsia="仿宋_GB2312" w:cs="Times New Roman"/>
          <w:sz w:val="32"/>
          <w:szCs w:val="32"/>
        </w:rPr>
        <w:t>水文学及水资源（</w:t>
      </w:r>
      <w:r>
        <w:rPr>
          <w:rFonts w:hint="eastAsia" w:ascii="Times New Roman" w:hAnsi="Times New Roman" w:eastAsia="仿宋_GB2312" w:cs="Times New Roman"/>
          <w:sz w:val="32"/>
          <w:szCs w:val="32"/>
        </w:rPr>
        <w:t>A081501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”至“</w:t>
      </w:r>
      <w:r>
        <w:rPr>
          <w:rFonts w:ascii="Times New Roman" w:hAnsi="Times New Roman" w:eastAsia="仿宋_GB2312" w:cs="Times New Roman"/>
          <w:sz w:val="32"/>
          <w:szCs w:val="32"/>
        </w:rPr>
        <w:t>港口、海岸及近海工程</w:t>
      </w:r>
      <w:r>
        <w:rPr>
          <w:rFonts w:hint="eastAsia" w:ascii="Times New Roman" w:hAnsi="Times New Roman" w:eastAsia="仿宋_GB2312" w:cs="Times New Roman"/>
          <w:sz w:val="32"/>
          <w:szCs w:val="32"/>
        </w:rPr>
        <w:t>（A081505）”等5个专业的旧专业，可以按照“水利工程硕士（专业硕士）（A084402）”专业报考，也可以按照旧专业以相近专业报考。</w:t>
      </w:r>
    </w:p>
    <w:p>
      <w:pP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3.</w:t>
      </w:r>
      <w:r>
        <w:rPr>
          <w:rFonts w:ascii="Times New Roman" w:hAnsi="Times New Roman" w:eastAsia="楷体_GB2312" w:cs="Times New Roman"/>
          <w:b/>
          <w:kern w:val="0"/>
          <w:sz w:val="32"/>
          <w:szCs w:val="32"/>
        </w:rPr>
        <w:t>应聘人员以相近专业报考有什么要求？</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应聘人员所学专业未列入专业目录（无专业代码）的，可选择专业目录中的相近专业报考，所学专业必修课程须与招聘岗位要求专业的主要课程基本一致，并在</w:t>
      </w:r>
      <w:r>
        <w:rPr>
          <w:rFonts w:hint="eastAsia" w:ascii="Times New Roman" w:hAnsi="Times New Roman" w:eastAsia="仿宋_GB2312" w:cs="Times New Roman"/>
          <w:kern w:val="0"/>
          <w:sz w:val="32"/>
          <w:szCs w:val="32"/>
        </w:rPr>
        <w:t>报名</w:t>
      </w:r>
      <w:r>
        <w:rPr>
          <w:rFonts w:ascii="Times New Roman" w:hAnsi="Times New Roman" w:eastAsia="仿宋_GB2312" w:cs="Times New Roman"/>
          <w:kern w:val="0"/>
          <w:sz w:val="32"/>
          <w:szCs w:val="32"/>
        </w:rPr>
        <w:t>时</w:t>
      </w:r>
      <w:r>
        <w:rPr>
          <w:rFonts w:hint="eastAsia" w:ascii="Times New Roman" w:hAnsi="Times New Roman" w:eastAsia="仿宋_GB2312" w:cs="Times New Roman"/>
          <w:kern w:val="0"/>
          <w:sz w:val="32"/>
          <w:szCs w:val="32"/>
        </w:rPr>
        <w:t>上传就读院校出具的应聘人员所学专业与招聘岗位所设专业相近的意见材料、经就读院校或该院校教务处盖章确认的专业课程成绩单，以及课程对比情况说明</w:t>
      </w:r>
      <w:r>
        <w:rPr>
          <w:rFonts w:ascii="Times New Roman" w:hAnsi="Times New Roman" w:eastAsia="仿宋_GB2312" w:cs="Times New Roman"/>
          <w:kern w:val="0"/>
          <w:sz w:val="32"/>
          <w:szCs w:val="32"/>
        </w:rPr>
        <w:t>等材料。</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留学回国等应聘人员所学学科专业与招聘岗位要求的学科专业相近但未列入《公务员专业目录》的，招聘单位应当结合其所学课程、研究方向等进行资格审查，不得以学科专业未列入《公务员专业目录》为由不予通过审查。</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若招聘岗位专业条件为“专业”（代码为6位数），应聘人员所获毕业证书上的专业名称为该“专业”的上一级“学科”（代码为4位数）或“学科门类”（代码为2位数），可按前款规定以相近专业报考。</w:t>
      </w:r>
    </w:p>
    <w:p>
      <w:pP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4</w:t>
      </w:r>
      <w:r>
        <w:rPr>
          <w:rFonts w:ascii="Times New Roman" w:hAnsi="Times New Roman" w:eastAsia="楷体_GB2312" w:cs="Times New Roman"/>
          <w:b/>
          <w:kern w:val="0"/>
          <w:sz w:val="32"/>
          <w:szCs w:val="32"/>
        </w:rPr>
        <w:t>.应聘人员专业中有培养方向的如何报考？</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招聘岗位中要求的研究生专业“课程与教学论（A040102）”、“学科教学硕士（专业硕士）（A040113）”等，应聘人员专业研究方向须与报考岗位学科一致。</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对含有两个以上培养方向的专业，如招聘岗位已明确具体培养方向的，应聘人员须符合具体培养方向方可报考。如专业目录中的“企业管理（含：财务管理、市场营销、人力资源管理）（A120202）”，某岗位设置为“企业管理（限：财务管理）（A120202）”，则此专业中财务管理方向的应聘人员方可报考，市场营销、人力资源管理方向的不可报考。</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除专业目录中有列出培养方向的专业外，其他毕业证上专业名称后面以括号等形式列出的培养方向不能作为报考专业的依据。</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五、关于资格要求</w:t>
      </w:r>
    </w:p>
    <w:p>
      <w:pPr>
        <w:adjustRightInd w:val="0"/>
        <w:spacing w:line="580" w:lineRule="exact"/>
        <w:ind w:firstLine="642" w:firstLineChars="200"/>
        <w:rPr>
          <w:rFonts w:ascii="楷体" w:hAnsi="楷体" w:eastAsia="楷体" w:cs="Times New Roman"/>
          <w:b/>
          <w:bCs/>
          <w:kern w:val="0"/>
          <w:sz w:val="32"/>
          <w:szCs w:val="32"/>
        </w:rPr>
      </w:pPr>
      <w:r>
        <w:rPr>
          <w:rFonts w:ascii="Times New Roman" w:hAnsi="Times New Roman" w:eastAsia="楷体" w:cs="Times New Roman"/>
          <w:b/>
          <w:bCs/>
          <w:kern w:val="0"/>
          <w:sz w:val="32"/>
          <w:szCs w:val="32"/>
        </w:rPr>
        <w:t>1.</w:t>
      </w:r>
      <w:r>
        <w:rPr>
          <w:rFonts w:hint="eastAsia" w:ascii="楷体" w:hAnsi="楷体" w:eastAsia="楷体" w:cs="楷体_GB2312"/>
          <w:b/>
          <w:bCs/>
          <w:kern w:val="0"/>
          <w:sz w:val="32"/>
          <w:szCs w:val="32"/>
        </w:rPr>
        <w:t>应聘人员应如何判断自己是否具备相应的职称或职业资格？</w:t>
      </w:r>
    </w:p>
    <w:p>
      <w:pPr>
        <w:adjustRightInd w:val="0"/>
        <w:spacing w:line="58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职称、职业资格等以应聘人员具有相关电子或纸质证书，或获得资格核定部门的正式批文为准。</w:t>
      </w:r>
      <w:r>
        <w:rPr>
          <w:rFonts w:hint="eastAsia" w:ascii="Times New Roman" w:hAnsi="Times New Roman" w:eastAsia="仿宋_GB2312" w:cs="仿宋_GB2312"/>
          <w:b/>
          <w:bCs/>
          <w:kern w:val="0"/>
          <w:sz w:val="32"/>
          <w:szCs w:val="32"/>
        </w:rPr>
        <w:t>仅考试、考核合格</w:t>
      </w:r>
      <w:r>
        <w:rPr>
          <w:rFonts w:hint="eastAsia" w:ascii="Times New Roman" w:hAnsi="Times New Roman" w:eastAsia="仿宋_GB2312" w:cs="Times New Roman"/>
          <w:b/>
          <w:bCs/>
          <w:sz w:val="32"/>
          <w:szCs w:val="32"/>
          <w:shd w:val="clear" w:color="auto" w:fill="FFFFFF"/>
        </w:rPr>
        <w:t>或申报资料通过审核</w:t>
      </w:r>
      <w:r>
        <w:rPr>
          <w:rFonts w:hint="eastAsia" w:ascii="Times New Roman" w:hAnsi="Times New Roman" w:eastAsia="仿宋_GB2312" w:cs="仿宋_GB2312"/>
          <w:b/>
          <w:bCs/>
          <w:kern w:val="0"/>
          <w:sz w:val="32"/>
          <w:szCs w:val="32"/>
        </w:rPr>
        <w:t>，但还未获得证书或批文的，不视为已具备相应资格。</w:t>
      </w:r>
      <w:r>
        <w:rPr>
          <w:rFonts w:hint="eastAsia" w:ascii="Times New Roman" w:hAnsi="Times New Roman" w:eastAsia="仿宋_GB2312" w:cs="仿宋_GB2312"/>
          <w:kern w:val="0"/>
          <w:sz w:val="32"/>
          <w:szCs w:val="32"/>
        </w:rPr>
        <w:t>相关证书还须符合招聘岗位所设资格证书的类别、专业、级别等要求。</w:t>
      </w:r>
    </w:p>
    <w:p>
      <w:pPr>
        <w:adjustRightInd w:val="0"/>
        <w:spacing w:line="580" w:lineRule="exact"/>
        <w:ind w:firstLine="640" w:firstLineChars="200"/>
        <w:rPr>
          <w:rFonts w:ascii="Times New Roman" w:hAnsi="Times New Roman" w:eastAsia="黑体" w:cs="Times New Roman"/>
          <w:bCs/>
          <w:kern w:val="0"/>
          <w:sz w:val="32"/>
          <w:szCs w:val="32"/>
        </w:rPr>
      </w:pPr>
      <w:r>
        <w:rPr>
          <w:rFonts w:hint="eastAsia" w:ascii="Times New Roman" w:hAnsi="Times New Roman" w:eastAsia="黑体" w:cs="Times New Roman"/>
          <w:bCs/>
          <w:kern w:val="0"/>
          <w:sz w:val="32"/>
          <w:szCs w:val="32"/>
        </w:rPr>
        <w:t>六</w:t>
      </w:r>
      <w:r>
        <w:rPr>
          <w:rFonts w:ascii="Times New Roman" w:hAnsi="Times New Roman" w:eastAsia="黑体" w:cs="Times New Roman"/>
          <w:bCs/>
          <w:kern w:val="0"/>
          <w:sz w:val="32"/>
          <w:szCs w:val="32"/>
        </w:rPr>
        <w:t>、关于港澳居民报考</w:t>
      </w:r>
    </w:p>
    <w:p>
      <w:pP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1</w:t>
      </w:r>
      <w:r>
        <w:rPr>
          <w:rFonts w:ascii="Times New Roman" w:hAnsi="Times New Roman" w:eastAsia="楷体_GB2312" w:cs="Times New Roman"/>
          <w:b/>
          <w:kern w:val="0"/>
          <w:sz w:val="32"/>
          <w:szCs w:val="32"/>
        </w:rPr>
        <w:t>.哪些港澳居民可以报考？</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港澳居民同时符合以下条件的可报考：</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（1）根据《广东省人力资源和社会保障厅粤港澳大湾区（内地）事业单位公开招聘港澳居民管理办法》规定，香港特别行政区、澳门特别行政区永久性居民中无外国居留权的港澳居民；</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（2）具备《广东省人力资源和社会保障厅粤港澳大湾区（内地）事业单位公开招聘港澳居民管理办法》第五条所列条件。</w:t>
      </w:r>
    </w:p>
    <w:p>
      <w:pPr>
        <w:adjustRightInd w:val="0"/>
        <w:spacing w:line="580" w:lineRule="exact"/>
        <w:ind w:firstLine="642" w:firstLineChars="200"/>
        <w:rPr>
          <w:rFonts w:ascii="Times New Roman" w:hAnsi="Times New Roman" w:cs="Times New Roman"/>
        </w:rPr>
      </w:pPr>
      <w:r>
        <w:rPr>
          <w:rFonts w:hint="eastAsia" w:ascii="Times New Roman" w:hAnsi="Times New Roman" w:eastAsia="楷体_GB2312" w:cs="Times New Roman"/>
          <w:b/>
          <w:kern w:val="0"/>
          <w:sz w:val="32"/>
          <w:szCs w:val="32"/>
        </w:rPr>
        <w:t>2</w:t>
      </w:r>
      <w:r>
        <w:rPr>
          <w:rFonts w:ascii="Times New Roman" w:hAnsi="Times New Roman" w:eastAsia="楷体_GB2312" w:cs="Times New Roman"/>
          <w:b/>
          <w:kern w:val="0"/>
          <w:sz w:val="32"/>
          <w:szCs w:val="32"/>
        </w:rPr>
        <w:t>.港澳居民在面试资格</w:t>
      </w:r>
      <w:r>
        <w:rPr>
          <w:rFonts w:hint="eastAsia" w:ascii="Times New Roman" w:hAnsi="Times New Roman" w:eastAsia="楷体_GB2312" w:cs="Times New Roman"/>
          <w:b/>
          <w:kern w:val="0"/>
          <w:sz w:val="32"/>
          <w:szCs w:val="32"/>
        </w:rPr>
        <w:t>复审</w:t>
      </w:r>
      <w:r>
        <w:rPr>
          <w:rFonts w:ascii="Times New Roman" w:hAnsi="Times New Roman" w:eastAsia="楷体_GB2312" w:cs="Times New Roman"/>
          <w:b/>
          <w:kern w:val="0"/>
          <w:sz w:val="32"/>
          <w:szCs w:val="32"/>
        </w:rPr>
        <w:t>时还需提供哪些材料？</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（1）香港永久性居民身份证或澳门永久性居民身份证；</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（2）港澳居民来往内地通行证；</w:t>
      </w:r>
    </w:p>
    <w:p>
      <w:pPr>
        <w:adjustRightInd w:val="0"/>
        <w:spacing w:line="580" w:lineRule="exact"/>
        <w:ind w:firstLine="640" w:firstLineChars="200"/>
        <w:rPr>
          <w:rFonts w:ascii="Times New Roman" w:hAnsi="Times New Roman" w:cs="Times New Roman"/>
        </w:rPr>
      </w:pPr>
      <w:r>
        <w:rPr>
          <w:rFonts w:ascii="Times New Roman" w:hAnsi="Times New Roman" w:eastAsia="仿宋_GB2312" w:cs="Times New Roman"/>
          <w:kern w:val="0"/>
          <w:sz w:val="32"/>
          <w:szCs w:val="32"/>
        </w:rPr>
        <w:t>（3）港澳地区《无犯罪纪（记）录》（可在考察环节提供）。</w:t>
      </w:r>
    </w:p>
    <w:p>
      <w:pPr>
        <w:adjustRightInd w:val="0"/>
        <w:spacing w:line="560" w:lineRule="exact"/>
        <w:ind w:firstLine="640" w:firstLineChars="200"/>
        <w:rPr>
          <w:rFonts w:ascii="黑体" w:hAnsi="黑体" w:eastAsia="黑体" w:cs="黑体"/>
          <w:kern w:val="0"/>
          <w:sz w:val="32"/>
          <w:szCs w:val="32"/>
        </w:rPr>
      </w:pPr>
      <w:r>
        <w:rPr>
          <w:rFonts w:hint="eastAsia" w:ascii="Times New Roman" w:hAnsi="Times New Roman" w:eastAsia="黑体" w:cs="Times New Roman"/>
          <w:bCs/>
          <w:kern w:val="0"/>
          <w:sz w:val="32"/>
          <w:szCs w:val="32"/>
        </w:rPr>
        <w:t>七</w:t>
      </w:r>
      <w:r>
        <w:rPr>
          <w:rFonts w:ascii="Times New Roman" w:hAnsi="Times New Roman" w:eastAsia="黑体" w:cs="Times New Roman"/>
          <w:bCs/>
          <w:kern w:val="0"/>
          <w:sz w:val="32"/>
          <w:szCs w:val="32"/>
        </w:rPr>
        <w:t>、</w:t>
      </w:r>
      <w:r>
        <w:rPr>
          <w:rFonts w:hint="eastAsia" w:ascii="黑体" w:hAnsi="黑体" w:eastAsia="黑体" w:cs="黑体"/>
          <w:kern w:val="0"/>
          <w:sz w:val="32"/>
          <w:szCs w:val="32"/>
        </w:rPr>
        <w:t>关于年龄和工作经历</w:t>
      </w:r>
    </w:p>
    <w:p>
      <w:pPr>
        <w:numPr>
          <w:ilvl w:val="255"/>
          <w:numId w:val="0"/>
        </w:numP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1.招聘岗位年龄条件的计算截止时间？</w:t>
      </w:r>
    </w:p>
    <w:p>
      <w:pPr>
        <w:adjustRightIn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招聘岗位年龄条件的计算截止时间为本次公开招聘报名首日。例如：如果报名首日为</w:t>
      </w:r>
      <w:r>
        <w:rPr>
          <w:rFonts w:hint="eastAsia" w:ascii="Times New Roman" w:hAnsi="Times New Roman" w:eastAsia="仿宋_GB2312" w:cs="Times New Roman"/>
          <w:kern w:val="0"/>
          <w:sz w:val="32"/>
          <w:szCs w:val="32"/>
        </w:rPr>
        <w:t>7</w:t>
      </w:r>
      <w:r>
        <w:rPr>
          <w:rFonts w:ascii="Times New Roman" w:hAnsi="Times New Roman" w:eastAsia="仿宋_GB2312" w:cs="Times New Roman"/>
          <w:kern w:val="0"/>
          <w:sz w:val="32"/>
          <w:szCs w:val="32"/>
        </w:rPr>
        <w:t>月1日的，则“3</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周岁以下”是指19</w:t>
      </w:r>
      <w:r>
        <w:rPr>
          <w:rFonts w:hint="eastAsia" w:ascii="Times New Roman" w:hAnsi="Times New Roman" w:eastAsia="仿宋_GB2312" w:cs="Times New Roman"/>
          <w:kern w:val="0"/>
          <w:sz w:val="32"/>
          <w:szCs w:val="32"/>
        </w:rPr>
        <w:t>95</w:t>
      </w:r>
      <w:r>
        <w:rPr>
          <w:rFonts w:ascii="Times New Roman" w:hAnsi="Times New Roman" w:eastAsia="仿宋_GB2312" w:cs="Times New Roman"/>
          <w:kern w:val="0"/>
          <w:sz w:val="32"/>
          <w:szCs w:val="32"/>
        </w:rPr>
        <w:t>年7月1日以后出生；“40周岁以下”是指198</w:t>
      </w:r>
      <w:r>
        <w:rPr>
          <w:rFonts w:hint="eastAsia" w:ascii="Times New Roman" w:hAnsi="Times New Roman" w:eastAsia="仿宋_GB2312" w:cs="Times New Roman"/>
          <w:kern w:val="0"/>
          <w:sz w:val="32"/>
          <w:szCs w:val="32"/>
        </w:rPr>
        <w:t>5</w:t>
      </w:r>
      <w:r>
        <w:rPr>
          <w:rFonts w:ascii="Times New Roman" w:hAnsi="Times New Roman" w:eastAsia="仿宋_GB2312" w:cs="Times New Roman"/>
          <w:kern w:val="0"/>
          <w:sz w:val="32"/>
          <w:szCs w:val="32"/>
        </w:rPr>
        <w:t>年7月1日以后出生。</w:t>
      </w:r>
    </w:p>
    <w:p>
      <w:pPr>
        <w:adjustRightInd w:val="0"/>
        <w:spacing w:line="560" w:lineRule="exact"/>
        <w:ind w:firstLine="642" w:firstLineChars="200"/>
        <w:rPr>
          <w:rFonts w:ascii="Times New Roman" w:hAnsi="Times New Roman" w:eastAsia="楷体_GB2312" w:cs="Times New Roman"/>
          <w:b/>
          <w:bCs/>
          <w:kern w:val="0"/>
          <w:sz w:val="32"/>
          <w:szCs w:val="32"/>
        </w:rPr>
      </w:pPr>
      <w:r>
        <w:rPr>
          <w:rFonts w:ascii="Times New Roman" w:hAnsi="Times New Roman" w:eastAsia="楷体_GB2312" w:cs="Times New Roman"/>
          <w:b/>
          <w:bCs/>
          <w:kern w:val="0"/>
          <w:sz w:val="32"/>
          <w:szCs w:val="32"/>
        </w:rPr>
        <w:t>2.工作经历计算截止时间</w:t>
      </w:r>
    </w:p>
    <w:p>
      <w:pPr>
        <w:widowControl/>
        <w:spacing w:line="560" w:lineRule="exact"/>
        <w:ind w:firstLine="63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工作经历计算截止时间为本次公开招聘报名首日。在应聘人员在校全日制学习期间参加社会实践或者参加相关工作，即使与单位签订劳动合同并缴纳了社会保险，也不视为工作经历。</w:t>
      </w:r>
      <w:r>
        <w:rPr>
          <w:rFonts w:hint="eastAsia" w:ascii="Times New Roman" w:hAnsi="Times New Roman" w:eastAsia="仿宋_GB2312" w:cs="Times New Roman"/>
          <w:kern w:val="0"/>
          <w:sz w:val="32"/>
          <w:szCs w:val="32"/>
        </w:rPr>
        <w:t>工作之后取得全日制学历的，全日制学习时间不计入工作经历时间。</w:t>
      </w:r>
    </w:p>
    <w:p>
      <w:pPr>
        <w:adjustRightInd w:val="0"/>
        <w:spacing w:line="560" w:lineRule="exact"/>
        <w:ind w:firstLine="642" w:firstLineChars="200"/>
        <w:rPr>
          <w:rFonts w:ascii="Times New Roman" w:hAnsi="Times New Roman" w:eastAsia="楷体_GB2312" w:cs="Times New Roman"/>
          <w:b/>
          <w:kern w:val="0"/>
          <w:sz w:val="32"/>
          <w:szCs w:val="32"/>
        </w:rPr>
      </w:pPr>
      <w:r>
        <w:rPr>
          <w:rFonts w:ascii="Times New Roman" w:hAnsi="Times New Roman" w:eastAsia="楷体_GB2312" w:cs="Times New Roman"/>
          <w:b/>
          <w:kern w:val="0"/>
          <w:sz w:val="32"/>
          <w:szCs w:val="32"/>
        </w:rPr>
        <w:t>3.工作经历起始时间如何界定？</w:t>
      </w:r>
    </w:p>
    <w:p>
      <w:pPr>
        <w:adjustRightIn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（1）在党政机关、事业单位、国有企业工作的人员，工作经历时间自报到之日算起。</w:t>
      </w:r>
    </w:p>
    <w:p>
      <w:pPr>
        <w:adjustRightIn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（2）参加大学生村官、“三支一扶”计划、“大学生志愿服务西部计划”、“广东大学生志愿服务山区计划”等基层服务项目人员，工作经历时间自报到之日算起。</w:t>
      </w:r>
    </w:p>
    <w:p>
      <w:pPr>
        <w:adjustRightIn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（3）到基层特定公益岗位（社会管理和公共服务）初次就业的人员，工作经历时间从工作协议约定的起始时间算起。</w:t>
      </w:r>
    </w:p>
    <w:p>
      <w:pPr>
        <w:adjustRightIn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（4）离校未就业高校毕业生到高校毕业生实习见习基地参加见习或者到企事业单位参与项目研究的人员，工作经历时间自报到之日算起。</w:t>
      </w:r>
    </w:p>
    <w:p>
      <w:pPr>
        <w:adjustRightIn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（5）在其他经济组织、社会组织等单位工作的人员，工作经历时间以劳动合同约定的起始时间算起。</w:t>
      </w:r>
    </w:p>
    <w:p>
      <w:pPr>
        <w:adjustRightIn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（6）自主创业并办理工商注册手续的人员，工作经历时间自营业执照颁发之日算起。</w:t>
      </w:r>
    </w:p>
    <w:p>
      <w:pPr>
        <w:pStyle w:val="2"/>
        <w:spacing w:line="560" w:lineRule="exact"/>
        <w:ind w:firstLine="640" w:firstLineChars="200"/>
        <w:rPr>
          <w:rFonts w:ascii="Times New Roman" w:hAnsi="Times New Roman" w:cs="Times New Roman"/>
        </w:rPr>
      </w:pPr>
      <w:r>
        <w:rPr>
          <w:rFonts w:ascii="Times New Roman" w:hAnsi="Times New Roman" w:eastAsia="仿宋_GB2312" w:cs="Times New Roman"/>
          <w:kern w:val="0"/>
          <w:sz w:val="32"/>
          <w:szCs w:val="32"/>
        </w:rPr>
        <w:t>（7）以灵活就业形式初次就业人员，工作经历时间从登记灵活就业并经审批确认的起始时间算起。</w:t>
      </w:r>
    </w:p>
    <w:p>
      <w:pPr>
        <w:adjustRightInd w:val="0"/>
        <w:spacing w:line="560" w:lineRule="exact"/>
        <w:ind w:firstLine="642" w:firstLineChars="200"/>
        <w:rPr>
          <w:rFonts w:ascii="Times New Roman" w:hAnsi="Times New Roman" w:eastAsia="楷体_GB2312" w:cs="Times New Roman"/>
          <w:b/>
          <w:kern w:val="0"/>
          <w:sz w:val="32"/>
          <w:szCs w:val="32"/>
        </w:rPr>
      </w:pPr>
      <w:r>
        <w:rPr>
          <w:rFonts w:ascii="Times New Roman" w:hAnsi="Times New Roman" w:eastAsia="楷体_GB2312" w:cs="Times New Roman"/>
          <w:b/>
          <w:bCs/>
          <w:kern w:val="0"/>
          <w:sz w:val="32"/>
          <w:szCs w:val="32"/>
        </w:rPr>
        <w:t>4.</w:t>
      </w:r>
      <w:r>
        <w:rPr>
          <w:rFonts w:ascii="Times New Roman" w:hAnsi="Times New Roman" w:eastAsia="楷体_GB2312" w:cs="Times New Roman"/>
          <w:b/>
          <w:kern w:val="0"/>
          <w:sz w:val="32"/>
          <w:szCs w:val="32"/>
        </w:rPr>
        <w:t>只提供</w:t>
      </w:r>
      <w:r>
        <w:rPr>
          <w:rFonts w:hint="eastAsia" w:ascii="Times New Roman" w:hAnsi="Times New Roman" w:eastAsia="楷体_GB2312" w:cs="Times New Roman"/>
          <w:b/>
          <w:kern w:val="0"/>
          <w:sz w:val="32"/>
          <w:szCs w:val="32"/>
        </w:rPr>
        <w:t>单位</w:t>
      </w:r>
      <w:r>
        <w:rPr>
          <w:rFonts w:ascii="Times New Roman" w:hAnsi="Times New Roman" w:eastAsia="楷体_GB2312" w:cs="Times New Roman"/>
          <w:b/>
          <w:kern w:val="0"/>
          <w:sz w:val="32"/>
          <w:szCs w:val="32"/>
        </w:rPr>
        <w:t>证明的，能否通过工作经历</w:t>
      </w:r>
      <w:r>
        <w:rPr>
          <w:rFonts w:hint="eastAsia" w:ascii="Times New Roman" w:hAnsi="Times New Roman" w:eastAsia="楷体_GB2312" w:cs="Times New Roman"/>
          <w:b/>
          <w:kern w:val="0"/>
          <w:sz w:val="32"/>
          <w:szCs w:val="32"/>
        </w:rPr>
        <w:t>资格审查</w:t>
      </w:r>
      <w:r>
        <w:rPr>
          <w:rFonts w:ascii="Times New Roman" w:hAnsi="Times New Roman" w:eastAsia="楷体_GB2312" w:cs="Times New Roman"/>
          <w:b/>
          <w:kern w:val="0"/>
          <w:sz w:val="32"/>
          <w:szCs w:val="32"/>
        </w:rPr>
        <w:t>？</w:t>
      </w:r>
    </w:p>
    <w:p>
      <w:pPr>
        <w:adjustRightInd w:val="0"/>
        <w:spacing w:line="560" w:lineRule="exact"/>
        <w:ind w:firstLine="640" w:firstLineChars="200"/>
        <w:rPr>
          <w:rFonts w:ascii="Times New Roman" w:hAnsi="Times New Roman" w:cs="Times New Roman"/>
        </w:rPr>
      </w:pPr>
      <w:r>
        <w:rPr>
          <w:rFonts w:ascii="Times New Roman" w:hAnsi="Times New Roman" w:eastAsia="仿宋_GB2312" w:cs="Times New Roman"/>
          <w:kern w:val="0"/>
          <w:sz w:val="32"/>
          <w:szCs w:val="32"/>
        </w:rPr>
        <w:t>只有</w:t>
      </w:r>
      <w:r>
        <w:rPr>
          <w:rFonts w:hint="eastAsia" w:ascii="Times New Roman" w:hAnsi="Times New Roman" w:eastAsia="仿宋_GB2312" w:cs="Times New Roman"/>
          <w:kern w:val="0"/>
          <w:sz w:val="32"/>
          <w:szCs w:val="32"/>
        </w:rPr>
        <w:t>单位</w:t>
      </w:r>
      <w:r>
        <w:rPr>
          <w:rFonts w:ascii="Times New Roman" w:hAnsi="Times New Roman" w:eastAsia="仿宋_GB2312" w:cs="Times New Roman"/>
          <w:kern w:val="0"/>
          <w:sz w:val="32"/>
          <w:szCs w:val="32"/>
        </w:rPr>
        <w:t>出具的证明，不能通过工作经历</w:t>
      </w:r>
      <w:r>
        <w:rPr>
          <w:rFonts w:hint="eastAsia" w:ascii="Times New Roman" w:hAnsi="Times New Roman" w:eastAsia="仿宋_GB2312" w:cs="Times New Roman"/>
          <w:kern w:val="0"/>
          <w:sz w:val="32"/>
          <w:szCs w:val="32"/>
        </w:rPr>
        <w:t>资格审查</w:t>
      </w:r>
      <w:r>
        <w:rPr>
          <w:rFonts w:ascii="Times New Roman" w:hAnsi="Times New Roman" w:eastAsia="仿宋_GB2312" w:cs="Times New Roman"/>
          <w:kern w:val="0"/>
          <w:sz w:val="32"/>
          <w:szCs w:val="32"/>
        </w:rPr>
        <w:t>。应聘人员还需要提供劳动合同或工资证明、社保证明等其他佐证材料，以证明</w:t>
      </w:r>
      <w:r>
        <w:rPr>
          <w:rFonts w:hint="eastAsia" w:ascii="Times New Roman" w:hAnsi="Times New Roman" w:eastAsia="仿宋_GB2312" w:cs="Times New Roman"/>
          <w:kern w:val="0"/>
          <w:sz w:val="32"/>
          <w:szCs w:val="32"/>
        </w:rPr>
        <w:t>相关</w:t>
      </w:r>
      <w:r>
        <w:rPr>
          <w:rFonts w:ascii="Times New Roman" w:hAnsi="Times New Roman" w:eastAsia="仿宋_GB2312" w:cs="Times New Roman"/>
          <w:kern w:val="0"/>
          <w:sz w:val="32"/>
          <w:szCs w:val="32"/>
        </w:rPr>
        <w:t>工作经历。如在规定时间不能提供佐证材料，或所提供的材料不足以证明的，不能通过</w:t>
      </w:r>
      <w:r>
        <w:rPr>
          <w:rFonts w:hint="eastAsia" w:ascii="Times New Roman" w:hAnsi="Times New Roman" w:eastAsia="仿宋_GB2312" w:cs="Times New Roman"/>
          <w:kern w:val="0"/>
          <w:sz w:val="32"/>
          <w:szCs w:val="32"/>
        </w:rPr>
        <w:t>资格审查</w:t>
      </w:r>
      <w:r>
        <w:rPr>
          <w:rFonts w:ascii="Times New Roman" w:hAnsi="Times New Roman" w:eastAsia="仿宋_GB2312" w:cs="Times New Roman"/>
          <w:kern w:val="0"/>
          <w:sz w:val="32"/>
          <w:szCs w:val="32"/>
        </w:rPr>
        <w:t>。</w:t>
      </w:r>
    </w:p>
    <w:p>
      <w:pPr>
        <w:adjustRightInd w:val="0"/>
        <w:spacing w:line="580" w:lineRule="exact"/>
        <w:ind w:firstLine="640" w:firstLineChars="200"/>
        <w:rPr>
          <w:rFonts w:ascii="Times New Roman" w:hAnsi="Times New Roman" w:eastAsia="黑体" w:cs="Times New Roman"/>
          <w:bCs/>
          <w:kern w:val="0"/>
          <w:sz w:val="32"/>
          <w:szCs w:val="32"/>
        </w:rPr>
      </w:pPr>
      <w:r>
        <w:rPr>
          <w:rFonts w:hint="eastAsia" w:ascii="Times New Roman" w:hAnsi="Times New Roman" w:eastAsia="黑体" w:cs="Times New Roman"/>
          <w:bCs/>
          <w:kern w:val="0"/>
          <w:sz w:val="32"/>
          <w:szCs w:val="32"/>
        </w:rPr>
        <w:t>八、</w:t>
      </w:r>
      <w:r>
        <w:rPr>
          <w:rFonts w:ascii="Times New Roman" w:hAnsi="Times New Roman" w:eastAsia="黑体" w:cs="Times New Roman"/>
          <w:bCs/>
          <w:kern w:val="0"/>
          <w:sz w:val="32"/>
          <w:szCs w:val="32"/>
        </w:rPr>
        <w:t>关于考试</w:t>
      </w:r>
    </w:p>
    <w:p>
      <w:pP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1</w:t>
      </w:r>
      <w:r>
        <w:rPr>
          <w:rFonts w:ascii="Times New Roman" w:hAnsi="Times New Roman" w:eastAsia="楷体_GB2312" w:cs="Times New Roman"/>
          <w:b/>
          <w:kern w:val="0"/>
          <w:sz w:val="32"/>
          <w:szCs w:val="32"/>
        </w:rPr>
        <w:t>.考试时需要携带什么证件？</w:t>
      </w:r>
    </w:p>
    <w:p>
      <w:pPr>
        <w:pStyle w:val="2"/>
        <w:spacing w:line="580" w:lineRule="exact"/>
        <w:rPr>
          <w:rFonts w:ascii="Times New Roman" w:hAnsi="Times New Roman" w:cs="Times New Roman"/>
        </w:rPr>
      </w:pPr>
      <w:r>
        <w:rPr>
          <w:rFonts w:ascii="Times New Roman" w:hAnsi="Times New Roman" w:eastAsia="仿宋_GB2312" w:cs="Times New Roman"/>
          <w:kern w:val="0"/>
          <w:sz w:val="32"/>
          <w:szCs w:val="32"/>
        </w:rPr>
        <w:t>必须带齐准考证、本人有效居民身份证（与报名时一致）方可进入考场。</w:t>
      </w:r>
    </w:p>
    <w:p>
      <w:pP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2</w:t>
      </w:r>
      <w:r>
        <w:rPr>
          <w:rFonts w:ascii="Times New Roman" w:hAnsi="Times New Roman" w:eastAsia="楷体_GB2312" w:cs="Times New Roman"/>
          <w:b/>
          <w:kern w:val="0"/>
          <w:sz w:val="32"/>
          <w:szCs w:val="32"/>
        </w:rPr>
        <w:t>.考试前遗失了身份证怎么办？</w:t>
      </w:r>
    </w:p>
    <w:p>
      <w:pPr>
        <w:pStyle w:val="2"/>
        <w:spacing w:line="580" w:lineRule="exact"/>
        <w:rPr>
          <w:rFonts w:ascii="Times New Roman" w:hAnsi="Times New Roman" w:cs="Times New Roman"/>
        </w:rPr>
      </w:pPr>
      <w:r>
        <w:rPr>
          <w:rFonts w:ascii="Times New Roman" w:hAnsi="Times New Roman" w:eastAsia="仿宋_GB2312" w:cs="Times New Roman"/>
          <w:kern w:val="0"/>
          <w:sz w:val="32"/>
          <w:szCs w:val="32"/>
        </w:rPr>
        <w:t>遗失本人有效居民身份证的应聘人员，需及时到公安部门补办临时身份证。其他证件不能代替居民身份证。</w:t>
      </w:r>
    </w:p>
    <w:p>
      <w:pP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3</w:t>
      </w:r>
      <w:r>
        <w:rPr>
          <w:rFonts w:ascii="Times New Roman" w:hAnsi="Times New Roman" w:eastAsia="楷体_GB2312" w:cs="Times New Roman"/>
          <w:b/>
          <w:kern w:val="0"/>
          <w:sz w:val="32"/>
          <w:szCs w:val="32"/>
        </w:rPr>
        <w:t>.对违纪违规行为，有哪几种处理方式？</w:t>
      </w:r>
    </w:p>
    <w:p>
      <w:pPr>
        <w:pStyle w:val="2"/>
        <w:spacing w:line="580" w:lineRule="exact"/>
        <w:ind w:firstLine="640" w:firstLineChars="200"/>
        <w:rPr>
          <w:rFonts w:ascii="Times New Roman" w:hAnsi="Times New Roman" w:cs="Times New Roman"/>
        </w:rPr>
      </w:pPr>
      <w:r>
        <w:rPr>
          <w:rFonts w:ascii="Times New Roman" w:hAnsi="Times New Roman" w:eastAsia="仿宋_GB2312" w:cs="Times New Roman"/>
          <w:kern w:val="0"/>
          <w:sz w:val="32"/>
          <w:szCs w:val="32"/>
        </w:rPr>
        <w:t>应聘人员有违纪违规行为的，根据《事业单位公开招聘违纪违规行为处理规定》，分别给予取消应聘资格、考试成绩无效、记入事业单位公开招聘应聘人员诚信档案库等相应处理。</w:t>
      </w:r>
    </w:p>
    <w:p>
      <w:pPr>
        <w:adjustRightInd w:val="0"/>
        <w:spacing w:line="580" w:lineRule="exact"/>
        <w:ind w:firstLine="640" w:firstLineChars="200"/>
        <w:rPr>
          <w:rFonts w:ascii="Times New Roman" w:hAnsi="Times New Roman" w:eastAsia="黑体" w:cs="Times New Roman"/>
          <w:bCs/>
          <w:kern w:val="0"/>
          <w:sz w:val="32"/>
          <w:szCs w:val="32"/>
        </w:rPr>
      </w:pPr>
      <w:r>
        <w:rPr>
          <w:rFonts w:hint="eastAsia" w:ascii="Times New Roman" w:hAnsi="Times New Roman" w:eastAsia="黑体" w:cs="Times New Roman"/>
          <w:bCs/>
          <w:kern w:val="0"/>
          <w:sz w:val="32"/>
          <w:szCs w:val="32"/>
        </w:rPr>
        <w:t>九</w:t>
      </w:r>
      <w:r>
        <w:rPr>
          <w:rFonts w:ascii="Times New Roman" w:hAnsi="Times New Roman" w:eastAsia="黑体" w:cs="Times New Roman"/>
          <w:bCs/>
          <w:kern w:val="0"/>
          <w:sz w:val="32"/>
          <w:szCs w:val="32"/>
        </w:rPr>
        <w:t>、关于资格审核</w:t>
      </w:r>
    </w:p>
    <w:p>
      <w:pPr>
        <w:pStyle w:val="2"/>
        <w:spacing w:line="580" w:lineRule="exact"/>
        <w:ind w:left="638" w:leftChars="304" w:firstLine="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1</w:t>
      </w:r>
      <w:r>
        <w:rPr>
          <w:rFonts w:ascii="Times New Roman" w:hAnsi="Times New Roman" w:eastAsia="楷体_GB2312" w:cs="Times New Roman"/>
          <w:b/>
          <w:kern w:val="0"/>
          <w:sz w:val="32"/>
          <w:szCs w:val="32"/>
        </w:rPr>
        <w:t>.资格审核的时间节点包括哪些？</w:t>
      </w:r>
    </w:p>
    <w:p>
      <w:pPr>
        <w:pStyle w:val="2"/>
        <w:spacing w:line="580" w:lineRule="exact"/>
        <w:rPr>
          <w:rFonts w:ascii="Times New Roman" w:hAnsi="Times New Roman" w:eastAsia="楷体_GB2312" w:cs="Times New Roman"/>
          <w:b/>
          <w:kern w:val="0"/>
          <w:sz w:val="32"/>
          <w:szCs w:val="32"/>
        </w:rPr>
      </w:pPr>
      <w:r>
        <w:rPr>
          <w:rFonts w:ascii="Times New Roman" w:hAnsi="Times New Roman" w:eastAsia="仿宋_GB2312" w:cs="Times New Roman"/>
          <w:kern w:val="0"/>
          <w:sz w:val="32"/>
          <w:szCs w:val="32"/>
        </w:rPr>
        <w:t>资格审核贯穿本次招聘全过程。事业单位人事综合管理部门、主管部门或事业单位在资格审核、体检、考察、公示以及办理聘用手续等过程中，发现应聘人员存在不符合招聘公告及岗位资格条件的，或存在填写虚假信息、提供虚假材料等情形的，将按规定取消考试或聘用资格。</w:t>
      </w:r>
    </w:p>
    <w:p>
      <w:pPr>
        <w:adjustRightInd w:val="0"/>
        <w:spacing w:line="580" w:lineRule="exact"/>
        <w:ind w:firstLine="640" w:firstLineChars="200"/>
        <w:rPr>
          <w:rFonts w:ascii="Times New Roman" w:hAnsi="Times New Roman" w:eastAsia="黑体" w:cs="Times New Roman"/>
          <w:bCs/>
          <w:kern w:val="0"/>
          <w:sz w:val="32"/>
          <w:szCs w:val="32"/>
        </w:rPr>
      </w:pPr>
      <w:r>
        <w:rPr>
          <w:rFonts w:hint="eastAsia" w:ascii="Times New Roman" w:hAnsi="Times New Roman" w:eastAsia="黑体" w:cs="Times New Roman"/>
          <w:bCs/>
          <w:kern w:val="0"/>
          <w:sz w:val="32"/>
          <w:szCs w:val="32"/>
        </w:rPr>
        <w:t>十</w:t>
      </w:r>
      <w:r>
        <w:rPr>
          <w:rFonts w:ascii="Times New Roman" w:hAnsi="Times New Roman" w:eastAsia="黑体" w:cs="Times New Roman"/>
          <w:bCs/>
          <w:kern w:val="0"/>
          <w:sz w:val="32"/>
          <w:szCs w:val="32"/>
        </w:rPr>
        <w:t>、关于考察</w:t>
      </w:r>
    </w:p>
    <w:p>
      <w:pP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1</w:t>
      </w:r>
      <w:r>
        <w:rPr>
          <w:rFonts w:ascii="Times New Roman" w:hAnsi="Times New Roman" w:eastAsia="楷体_GB2312" w:cs="Times New Roman"/>
          <w:b/>
          <w:kern w:val="0"/>
          <w:sz w:val="32"/>
          <w:szCs w:val="32"/>
        </w:rPr>
        <w:t>.考察时需要对考察人选进行资格复审吗？</w:t>
      </w:r>
    </w:p>
    <w:p>
      <w:pPr>
        <w:adjustRightInd w:val="0"/>
        <w:spacing w:line="580" w:lineRule="exact"/>
        <w:ind w:firstLine="640" w:firstLineChars="200"/>
        <w:rPr>
          <w:rFonts w:ascii="Times New Roman" w:hAnsi="Times New Roman" w:cs="Times New Roman"/>
        </w:rPr>
      </w:pPr>
      <w:r>
        <w:rPr>
          <w:rFonts w:ascii="Times New Roman" w:hAnsi="Times New Roman" w:eastAsia="仿宋_GB2312" w:cs="Times New Roman"/>
          <w:kern w:val="0"/>
          <w:sz w:val="32"/>
          <w:szCs w:val="32"/>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pP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2</w:t>
      </w:r>
      <w:r>
        <w:rPr>
          <w:rFonts w:ascii="Times New Roman" w:hAnsi="Times New Roman" w:eastAsia="楷体_GB2312" w:cs="Times New Roman"/>
          <w:b/>
          <w:kern w:val="0"/>
          <w:sz w:val="32"/>
          <w:szCs w:val="32"/>
        </w:rPr>
        <w:t>.如何理解“聘用后即构成回避关系”?</w:t>
      </w:r>
    </w:p>
    <w:p>
      <w:pPr>
        <w:adjustRightInd w:val="0"/>
        <w:spacing w:line="580" w:lineRule="exact"/>
        <w:ind w:firstLine="640" w:firstLineChars="200"/>
        <w:rPr>
          <w:rFonts w:ascii="Times New Roman" w:hAnsi="Times New Roman" w:cs="Times New Roman"/>
        </w:rPr>
      </w:pPr>
      <w:r>
        <w:rPr>
          <w:rFonts w:ascii="Times New Roman" w:hAnsi="Times New Roman" w:eastAsia="仿宋_GB2312" w:cs="Times New Roman"/>
          <w:kern w:val="0"/>
          <w:sz w:val="32"/>
          <w:szCs w:val="32"/>
        </w:rPr>
        <w:t>按照《事业单位人事管理回避规定》第六条、第七条、第十条等相关规定执行。其他法律法规规定的有应予回避的情形，从其规定。</w:t>
      </w:r>
    </w:p>
    <w:p>
      <w:pPr>
        <w:pStyle w:val="2"/>
        <w:spacing w:line="560" w:lineRule="exact"/>
        <w:ind w:firstLine="641"/>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本指南仅适用于</w:t>
      </w:r>
      <w:r>
        <w:rPr>
          <w:rFonts w:hint="eastAsia" w:ascii="Times New Roman" w:hAnsi="Times New Roman" w:eastAsia="黑体" w:cs="Times New Roman"/>
          <w:bCs/>
          <w:kern w:val="0"/>
          <w:sz w:val="32"/>
          <w:szCs w:val="32"/>
        </w:rPr>
        <w:t>本次2026年夏季江门市直教育系统事业单位公开招聘</w:t>
      </w:r>
      <w:r>
        <w:rPr>
          <w:rFonts w:hint="eastAsia" w:ascii="Times New Roman" w:hAnsi="Times New Roman" w:eastAsia="黑体" w:cs="Times New Roman"/>
          <w:bCs/>
          <w:kern w:val="0"/>
          <w:sz w:val="32"/>
          <w:szCs w:val="32"/>
          <w:lang w:eastAsia="zh-CN"/>
        </w:rPr>
        <w:t>高层次和</w:t>
      </w:r>
      <w:r>
        <w:rPr>
          <w:rFonts w:hint="eastAsia" w:ascii="Times New Roman" w:hAnsi="Times New Roman" w:eastAsia="黑体" w:cs="Times New Roman"/>
          <w:bCs/>
          <w:kern w:val="0"/>
          <w:sz w:val="32"/>
          <w:szCs w:val="32"/>
        </w:rPr>
        <w:t>急需紧缺人才</w:t>
      </w:r>
      <w:r>
        <w:rPr>
          <w:rFonts w:ascii="Times New Roman" w:hAnsi="Times New Roman" w:eastAsia="黑体" w:cs="Times New Roman"/>
          <w:bCs/>
          <w:kern w:val="0"/>
          <w:sz w:val="32"/>
          <w:szCs w:val="32"/>
        </w:rPr>
        <w:t>工作。</w:t>
      </w:r>
    </w:p>
    <w:sectPr>
      <w:footerReference r:id="rId3" w:type="default"/>
      <w:pgSz w:w="11906" w:h="16838"/>
      <w:pgMar w:top="1702"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Agency FB"/>
    <w:panose1 w:val="020F0502020204030204"/>
    <w:charset w:val="00"/>
    <w:family w:val="swiss"/>
    <w:pitch w:val="default"/>
    <w:sig w:usb0="00000000" w:usb1="00000000" w:usb2="00000001" w:usb3="00000000" w:csb0="0000019F" w:csb1="00000000"/>
  </w:font>
  <w:font w:name="Agency FB">
    <w:panose1 w:val="020B0503020202020204"/>
    <w:charset w:val="00"/>
    <w:family w:val="auto"/>
    <w:pitch w:val="default"/>
    <w:sig w:usb0="00000003" w:usb1="00000000" w:usb2="00000000" w:usb3="00000000" w:csb0="20000001"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创艺简标宋">
    <w:altName w:val="方正小标宋简体"/>
    <w:panose1 w:val="00000000000000000000"/>
    <w:charset w:val="00"/>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8</w:t>
                          </w:r>
                          <w:r>
                            <w:rPr>
                              <w:rFonts w:ascii="Times New Roman" w:hAnsi="Times New Roman" w:cs="Times New Roman"/>
                              <w:sz w:val="28"/>
                              <w:szCs w:val="28"/>
                            </w:rPr>
                            <w:fldChar w:fldCharType="end"/>
                          </w:r>
                          <w:r>
                            <w:rPr>
                              <w:rFonts w:hint="eastAsia" w:ascii="Times New Roman" w:hAnsi="Times New Roman" w:cs="Times New Roman"/>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QeBxdMAIAAGM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hMmzLGz1zvIIHeXxdnUMkLNTOYrSK4HuxA1mr+vT8E7icP+576Ie/w3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BYAAABkcnMvUEsBAhQAFAAAAAgAh07iQLNJWO7QAAAABQEAAA8AAAAAAAAAAQAgAAAAOAAAAGRy&#10;cy9kb3ducmV2LnhtbFBLAQIUABQAAAAIAIdO4kBQeBxdMAIAAGMEAAAOAAAAAAAAAAEAIAAAADUB&#10;AABkcnMvZTJvRG9jLnhtbFBLBQYAAAAABgAGAFkBAADXBQAAAAA=&#10;">
              <v:fill on="f" focussize="0,0"/>
              <v:stroke on="f" weight="0.5pt"/>
              <v:imagedata o:title=""/>
              <o:lock v:ext="edit" aspectratio="f"/>
              <v:textbox inset="0mm,0mm,0mm,0mm" style="mso-fit-shape-to-text:t;">
                <w:txbxContent>
                  <w:p>
                    <w:pPr>
                      <w:pStyle w:val="4"/>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8</w:t>
                    </w:r>
                    <w:r>
                      <w:rPr>
                        <w:rFonts w:ascii="Times New Roman" w:hAnsi="Times New Roman" w:cs="Times New Roman"/>
                        <w:sz w:val="28"/>
                        <w:szCs w:val="28"/>
                      </w:rPr>
                      <w:fldChar w:fldCharType="end"/>
                    </w:r>
                    <w:r>
                      <w:rPr>
                        <w:rFonts w:hint="eastAsia" w:ascii="Times New Roman" w:hAnsi="Times New Roman" w:cs="Times New Roman"/>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iZDAzODJiODY5ODU3N2IyZGE5NGU0ZjQyYmQwYjMifQ=="/>
  </w:docVars>
  <w:rsids>
    <w:rsidRoot w:val="1B043659"/>
    <w:rsid w:val="000D40D4"/>
    <w:rsid w:val="003B16AE"/>
    <w:rsid w:val="00483BFF"/>
    <w:rsid w:val="004C7108"/>
    <w:rsid w:val="004E1F7F"/>
    <w:rsid w:val="004E48CF"/>
    <w:rsid w:val="005B6AE3"/>
    <w:rsid w:val="005D64A4"/>
    <w:rsid w:val="008845E6"/>
    <w:rsid w:val="008A4EB4"/>
    <w:rsid w:val="0092184C"/>
    <w:rsid w:val="00DA124E"/>
    <w:rsid w:val="00FE4E61"/>
    <w:rsid w:val="03AE3AF3"/>
    <w:rsid w:val="03B2392E"/>
    <w:rsid w:val="059D6095"/>
    <w:rsid w:val="083E5ED4"/>
    <w:rsid w:val="08B4116F"/>
    <w:rsid w:val="0B4636E4"/>
    <w:rsid w:val="0C523755"/>
    <w:rsid w:val="0E564B6F"/>
    <w:rsid w:val="0F545D35"/>
    <w:rsid w:val="10B92932"/>
    <w:rsid w:val="13190871"/>
    <w:rsid w:val="132D40B4"/>
    <w:rsid w:val="14AA398D"/>
    <w:rsid w:val="158135F7"/>
    <w:rsid w:val="16EA2C3C"/>
    <w:rsid w:val="171942F2"/>
    <w:rsid w:val="17D90044"/>
    <w:rsid w:val="18001919"/>
    <w:rsid w:val="182B6E74"/>
    <w:rsid w:val="18733E84"/>
    <w:rsid w:val="19D665BD"/>
    <w:rsid w:val="1A2F6AE9"/>
    <w:rsid w:val="1B043659"/>
    <w:rsid w:val="1BF11FDA"/>
    <w:rsid w:val="1CC154CD"/>
    <w:rsid w:val="1D097731"/>
    <w:rsid w:val="1E711149"/>
    <w:rsid w:val="1E93142F"/>
    <w:rsid w:val="1ECD32A4"/>
    <w:rsid w:val="1F000B7A"/>
    <w:rsid w:val="211663DC"/>
    <w:rsid w:val="211C1789"/>
    <w:rsid w:val="22403B09"/>
    <w:rsid w:val="2293511F"/>
    <w:rsid w:val="23A353B9"/>
    <w:rsid w:val="24AD1930"/>
    <w:rsid w:val="25D54C7B"/>
    <w:rsid w:val="28112AA9"/>
    <w:rsid w:val="28EA2628"/>
    <w:rsid w:val="293E671C"/>
    <w:rsid w:val="2A486EEB"/>
    <w:rsid w:val="2BE95822"/>
    <w:rsid w:val="2F4D845B"/>
    <w:rsid w:val="300267C0"/>
    <w:rsid w:val="301270FD"/>
    <w:rsid w:val="30E22346"/>
    <w:rsid w:val="316F7038"/>
    <w:rsid w:val="32D77FC6"/>
    <w:rsid w:val="34692F9B"/>
    <w:rsid w:val="34E776F1"/>
    <w:rsid w:val="359A1A73"/>
    <w:rsid w:val="36AE0B9B"/>
    <w:rsid w:val="36B635D2"/>
    <w:rsid w:val="36BD6B11"/>
    <w:rsid w:val="36D739B1"/>
    <w:rsid w:val="376E89E5"/>
    <w:rsid w:val="37EFCCA6"/>
    <w:rsid w:val="383E2B91"/>
    <w:rsid w:val="39B476FF"/>
    <w:rsid w:val="39DD433C"/>
    <w:rsid w:val="3CF121A0"/>
    <w:rsid w:val="3D3952B7"/>
    <w:rsid w:val="3DC049AF"/>
    <w:rsid w:val="3F766BE5"/>
    <w:rsid w:val="423166CC"/>
    <w:rsid w:val="43BC0C6F"/>
    <w:rsid w:val="44B406C1"/>
    <w:rsid w:val="48B82EC1"/>
    <w:rsid w:val="48BD3312"/>
    <w:rsid w:val="491D2AA5"/>
    <w:rsid w:val="4A3C56C4"/>
    <w:rsid w:val="4BCF9E93"/>
    <w:rsid w:val="4C301578"/>
    <w:rsid w:val="4CA12810"/>
    <w:rsid w:val="4DD260B5"/>
    <w:rsid w:val="4F2F65F9"/>
    <w:rsid w:val="4FC5163A"/>
    <w:rsid w:val="5032201C"/>
    <w:rsid w:val="51084290"/>
    <w:rsid w:val="51277D9F"/>
    <w:rsid w:val="52461B6F"/>
    <w:rsid w:val="52681379"/>
    <w:rsid w:val="52905F71"/>
    <w:rsid w:val="53126132"/>
    <w:rsid w:val="544A1821"/>
    <w:rsid w:val="54A40CCD"/>
    <w:rsid w:val="54B0031A"/>
    <w:rsid w:val="54F12743"/>
    <w:rsid w:val="55D6416A"/>
    <w:rsid w:val="55FE6CB0"/>
    <w:rsid w:val="56B10601"/>
    <w:rsid w:val="58B75227"/>
    <w:rsid w:val="5A692ACA"/>
    <w:rsid w:val="5AAC7F69"/>
    <w:rsid w:val="5BDED502"/>
    <w:rsid w:val="5CBBC878"/>
    <w:rsid w:val="5DCF7AC3"/>
    <w:rsid w:val="5ED956E5"/>
    <w:rsid w:val="5F97C343"/>
    <w:rsid w:val="5FCE1A20"/>
    <w:rsid w:val="5FFF1BA0"/>
    <w:rsid w:val="60632CA1"/>
    <w:rsid w:val="60E948E2"/>
    <w:rsid w:val="6220411F"/>
    <w:rsid w:val="62CC5007"/>
    <w:rsid w:val="64113BE2"/>
    <w:rsid w:val="65E066C2"/>
    <w:rsid w:val="663A1799"/>
    <w:rsid w:val="663C7B0C"/>
    <w:rsid w:val="67FC21AB"/>
    <w:rsid w:val="68B12F0C"/>
    <w:rsid w:val="6BED213F"/>
    <w:rsid w:val="6EB531BB"/>
    <w:rsid w:val="6FBB3F8A"/>
    <w:rsid w:val="6FBD5C57"/>
    <w:rsid w:val="70D11923"/>
    <w:rsid w:val="71E869BB"/>
    <w:rsid w:val="7202633C"/>
    <w:rsid w:val="73FFED8D"/>
    <w:rsid w:val="74FF7233"/>
    <w:rsid w:val="75785E75"/>
    <w:rsid w:val="767E0A5F"/>
    <w:rsid w:val="76805151"/>
    <w:rsid w:val="778878D2"/>
    <w:rsid w:val="780627F5"/>
    <w:rsid w:val="7BDD9712"/>
    <w:rsid w:val="7BF36445"/>
    <w:rsid w:val="7BFFCCC6"/>
    <w:rsid w:val="7C15A7E6"/>
    <w:rsid w:val="7DCF1DFE"/>
    <w:rsid w:val="7DE77D0D"/>
    <w:rsid w:val="7EA71906"/>
    <w:rsid w:val="7EED9C9B"/>
    <w:rsid w:val="7EF6497F"/>
    <w:rsid w:val="7F35ED2B"/>
    <w:rsid w:val="7F6FEEC9"/>
    <w:rsid w:val="7F712662"/>
    <w:rsid w:val="7FF16F6D"/>
    <w:rsid w:val="86D3D30F"/>
    <w:rsid w:val="9AE7CB72"/>
    <w:rsid w:val="9FF7EECA"/>
    <w:rsid w:val="ABFFEA52"/>
    <w:rsid w:val="BB7F10BB"/>
    <w:rsid w:val="BDEE9DF4"/>
    <w:rsid w:val="BFC7622E"/>
    <w:rsid w:val="BFDDEE6B"/>
    <w:rsid w:val="CABF7437"/>
    <w:rsid w:val="CB7F8607"/>
    <w:rsid w:val="CFF63F42"/>
    <w:rsid w:val="D75F0767"/>
    <w:rsid w:val="DB2B1D4D"/>
    <w:rsid w:val="DBC72E98"/>
    <w:rsid w:val="E72FF1DF"/>
    <w:rsid w:val="EB6B6C7F"/>
    <w:rsid w:val="EDFD44B6"/>
    <w:rsid w:val="EF7C23A0"/>
    <w:rsid w:val="EFA97619"/>
    <w:rsid w:val="EFF81FAD"/>
    <w:rsid w:val="EFFEB07D"/>
    <w:rsid w:val="EFFFC000"/>
    <w:rsid w:val="F3FBC849"/>
    <w:rsid w:val="F8BFF458"/>
    <w:rsid w:val="FCEA167C"/>
    <w:rsid w:val="FDBEEAEB"/>
    <w:rsid w:val="FE0DA300"/>
    <w:rsid w:val="FF5B731C"/>
    <w:rsid w:val="FF7F3456"/>
    <w:rsid w:val="FFBF7AC4"/>
    <w:rsid w:val="FFBFE5B1"/>
    <w:rsid w:val="FFDFBB39"/>
    <w:rsid w:val="FFF3372A"/>
    <w:rsid w:val="FFFCFE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99"/>
    <w:pPr>
      <w:ind w:firstLine="627"/>
    </w:pPr>
    <w:rPr>
      <w:szCs w:val="20"/>
    </w:rPr>
  </w:style>
  <w:style w:type="paragraph" w:styleId="3">
    <w:name w:val="Balloon Text"/>
    <w:basedOn w:val="1"/>
    <w:link w:val="12"/>
    <w:qFormat/>
    <w:uiPriority w:val="0"/>
    <w:rPr>
      <w:sz w:val="18"/>
      <w:szCs w:val="18"/>
    </w:rPr>
  </w:style>
  <w:style w:type="paragraph" w:styleId="4">
    <w:name w:val="footer"/>
    <w:basedOn w:val="1"/>
    <w:next w:val="5"/>
    <w:qFormat/>
    <w:uiPriority w:val="0"/>
    <w:pPr>
      <w:tabs>
        <w:tab w:val="center" w:pos="4153"/>
        <w:tab w:val="right" w:pos="8306"/>
      </w:tabs>
      <w:snapToGrid w:val="0"/>
      <w:jc w:val="left"/>
    </w:pPr>
    <w:rPr>
      <w:sz w:val="18"/>
    </w:rPr>
  </w:style>
  <w:style w:type="paragraph" w:customStyle="1" w:styleId="5">
    <w:name w:val="toc 31"/>
    <w:next w:val="1"/>
    <w:qFormat/>
    <w:uiPriority w:val="0"/>
    <w:pPr>
      <w:wordWrap w:val="0"/>
      <w:ind w:left="850"/>
      <w:jc w:val="both"/>
    </w:pPr>
    <w:rPr>
      <w:rFonts w:ascii="Times New Roman" w:hAnsi="Times New Roman" w:eastAsia="宋体" w:cs="Times New Roman"/>
      <w:sz w:val="21"/>
      <w:lang w:val="en-US" w:eastAsia="zh-CN" w:bidi="ar-SA"/>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widowControl/>
      <w:jc w:val="left"/>
    </w:pPr>
    <w:rPr>
      <w:rFonts w:ascii="宋体" w:hAnsi="宋体" w:cs="宋体"/>
      <w:kern w:val="0"/>
      <w:sz w:val="18"/>
      <w:szCs w:val="18"/>
    </w:rPr>
  </w:style>
  <w:style w:type="character" w:styleId="10">
    <w:name w:val="Strong"/>
    <w:basedOn w:val="9"/>
    <w:qFormat/>
    <w:uiPriority w:val="22"/>
    <w:rPr>
      <w:b/>
    </w:rPr>
  </w:style>
  <w:style w:type="paragraph" w:customStyle="1" w:styleId="11">
    <w:name w:val="正文1"/>
    <w:qFormat/>
    <w:uiPriority w:val="0"/>
    <w:pPr>
      <w:spacing w:line="555" w:lineRule="atLeast"/>
      <w:ind w:firstLine="623"/>
      <w:jc w:val="both"/>
      <w:textAlignment w:val="baseline"/>
    </w:pPr>
    <w:rPr>
      <w:rFonts w:ascii="Calibri" w:hAnsi="Calibri" w:eastAsia="仿宋_GB2312" w:cs="Times New Roman"/>
      <w:color w:val="000000"/>
      <w:sz w:val="31"/>
      <w:szCs w:val="22"/>
      <w:u w:color="000000"/>
      <w:lang w:val="en-US" w:eastAsia="zh-CN" w:bidi="ar-SA"/>
    </w:rPr>
  </w:style>
  <w:style w:type="character" w:customStyle="1" w:styleId="12">
    <w:name w:val="批注框文本 Char"/>
    <w:basedOn w:val="9"/>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9</Pages>
  <Words>640</Words>
  <Characters>3648</Characters>
  <Lines>30</Lines>
  <Paragraphs>8</Paragraphs>
  <TotalTime>42</TotalTime>
  <ScaleCrop>false</ScaleCrop>
  <LinksUpToDate>false</LinksUpToDate>
  <CharactersWithSpaces>4280</CharactersWithSpaces>
  <Application>WPS Office_11.8.2.11961_F1E327BC-269C-435d-A152-05C5408002CA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2023-03-12T09:41:00Z</dcterms:created>
  <dc:creator>何松爱</dc:creator>
  <cp:lastModifiedBy>李惠锋</cp:lastModifiedBy>
  <cp:lastPrinted>2023-03-13T08:11:00Z</cp:lastPrinted>
  <dcterms:modified xsi:type="dcterms:W3CDTF">2026-08-18T10:22:39Z</dcterms:modified>
  <dc:title>附件3  </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2052-11.8.2.11961</vt:lpwstr>
  </property>
  <property fmtid="{D5CDD505-2E9C-101B-9397-08002B2CF9AE}" pid="3" name="ICV">
    <vt:lpwstr>32D17D4EF5CB7F321DDB826AF5C208F4</vt:lpwstr>
  </property>
  <property fmtid="{D5CDD505-2E9C-101B-9397-08002B2CF9AE}" pid="4" name="KSOTemplateDocerSaveRecord">
    <vt:lpwstr>eyJoZGlkIjoiMDNiZDAzODJiODY5ODU3N2IyZGE5NGU0ZjQyYmQwYjMiLCJ1c2VySWQiOiI1ODYxOTE5NTEifQ==</vt:lpwstr>
  </property>
</Properties>
</file>