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仿宋_GB2312" w:hAnsi="仿宋_GB2312" w:eastAsia="仿宋_GB2312" w:cs="仿宋_GB2312"/>
          <w:spacing w:val="4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附件1：</w:t>
      </w:r>
    </w:p>
    <w:p>
      <w:pPr>
        <w:spacing w:line="440" w:lineRule="exact"/>
        <w:jc w:val="center"/>
        <w:rPr>
          <w:rFonts w:ascii="宋体" w:hAnsi="宋体" w:cs="宋体"/>
          <w:b/>
          <w:color w:val="000000"/>
          <w:spacing w:val="-20"/>
          <w:w w:val="9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pacing w:val="-20"/>
          <w:w w:val="90"/>
          <w:kern w:val="0"/>
          <w:sz w:val="36"/>
          <w:szCs w:val="36"/>
        </w:rPr>
        <w:t>宁都技师学院2026年公开招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20"/>
          <w:w w:val="90"/>
          <w:kern w:val="0"/>
          <w:sz w:val="36"/>
          <w:szCs w:val="36"/>
          <w:lang w:eastAsia="zh-CN"/>
        </w:rPr>
        <w:t>聘</w:t>
      </w:r>
      <w:r>
        <w:rPr>
          <w:rFonts w:hint="eastAsia" w:ascii="方正小标宋_GBK" w:hAnsi="方正小标宋_GBK" w:eastAsia="方正小标宋_GBK" w:cs="方正小标宋_GBK"/>
          <w:bCs/>
          <w:color w:val="000000"/>
          <w:spacing w:val="-20"/>
          <w:w w:val="90"/>
          <w:kern w:val="0"/>
          <w:sz w:val="36"/>
          <w:szCs w:val="36"/>
        </w:rPr>
        <w:t>编制外急需紧缺专业教师岗位表</w:t>
      </w:r>
    </w:p>
    <w:tbl>
      <w:tblPr>
        <w:tblStyle w:val="2"/>
        <w:tblW w:w="8938" w:type="dxa"/>
        <w:jc w:val="center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408"/>
        <w:gridCol w:w="404"/>
        <w:gridCol w:w="3146"/>
        <w:gridCol w:w="1459"/>
        <w:gridCol w:w="999"/>
        <w:gridCol w:w="1947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岗位编号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汽车专业教师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FF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FF0000"/>
                <w:sz w:val="22"/>
                <w:szCs w:val="22"/>
              </w:rPr>
              <w:t>4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  <w:t>研究生： 车辆工程（080204）、农机装备工程（085508）、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  <w:t>本科：车辆工程（080207）、新能源汽车工程（080216T）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</w:rPr>
              <w:t>大专：新能源汽车技术（460702）、汽车检测与维修技术</w:t>
            </w:r>
            <w:r>
              <w:rPr>
                <w:rFonts w:hint="eastAsia" w:ascii="仿宋" w:hAnsi="仿宋" w:eastAsia="仿宋" w:cs="仿宋"/>
                <w:color w:val="FF0000"/>
                <w:sz w:val="22"/>
              </w:rPr>
              <w:t>（500211）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</w:rPr>
              <w:t>高职专科：新能源汽车检测与维修（0435）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</w:rPr>
              <w:t>大专及以上学历。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2"/>
              </w:rPr>
              <w:t>38周岁以下（1988年</w:t>
            </w:r>
            <w:r>
              <w:rPr>
                <w:rFonts w:hint="eastAsia" w:ascii="仿宋" w:hAnsi="仿宋" w:eastAsia="仿宋" w:cs="仿宋"/>
                <w:sz w:val="22"/>
              </w:rPr>
              <w:t>7</w:t>
            </w:r>
            <w:r>
              <w:rPr>
                <w:rFonts w:ascii="仿宋" w:hAnsi="仿宋" w:eastAsia="仿宋" w:cs="仿宋"/>
                <w:sz w:val="22"/>
              </w:rPr>
              <w:t>月1日以后出生）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本科及以下学历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符合以下条件之一方可报名：                                                                           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1.获得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省级职业技能竞赛（一类赛）前三名及以上的荣誉；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2.具有</w:t>
            </w:r>
            <w:r>
              <w:rPr>
                <w:rFonts w:ascii="仿宋" w:hAnsi="仿宋" w:eastAsia="仿宋" w:cs="仿宋"/>
                <w:sz w:val="22"/>
                <w:szCs w:val="22"/>
              </w:rPr>
              <w:t>与本专业相关的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职业技能等级或职业资格高级技师（一级）及以上证书；</w:t>
            </w:r>
          </w:p>
          <w:p>
            <w:pPr>
              <w:spacing w:line="40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3.获得省级技术能手。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1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信息类专业教师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研究生：计算机科学与技术（0812）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本科：计算机科学与技术（080901）、软件工程（080902）、网络工程（080903）、信息工程（080706）高职本科：云计算技术（310206）、网络工程技术（310202）、大数据工程技术（310205）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000000"/>
                <w:sz w:val="22"/>
              </w:rPr>
              <w:t>高职专科：计算机网络应用（0301-3）；计算机程序设计 （0302 -3）；计算机信息管理 （0304 -3）；通信网络应用 （0309 -3）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</w:rPr>
              <w:t>大专及以上学历</w:t>
            </w:r>
            <w:r>
              <w:rPr>
                <w:rFonts w:ascii="仿宋" w:hAnsi="仿宋" w:eastAsia="仿宋" w:cs="仿宋"/>
                <w:color w:val="FF0000"/>
                <w:sz w:val="22"/>
              </w:rPr>
              <w:t>。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2"/>
              </w:rPr>
              <w:t>38周岁以下（1988年</w:t>
            </w:r>
            <w:r>
              <w:rPr>
                <w:rFonts w:hint="eastAsia" w:ascii="仿宋" w:hAnsi="仿宋" w:eastAsia="仿宋" w:cs="仿宋"/>
                <w:sz w:val="22"/>
              </w:rPr>
              <w:t>7</w:t>
            </w:r>
            <w:r>
              <w:rPr>
                <w:rFonts w:ascii="仿宋" w:hAnsi="仿宋" w:eastAsia="仿宋" w:cs="仿宋"/>
                <w:sz w:val="22"/>
              </w:rPr>
              <w:t>月1日以后出生）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本科及以下学历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符合以下条件之一方可报名：                                                                           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1.获得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省级职业技能竞赛（一类赛）前三名及以上的荣誉；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2.具有</w:t>
            </w:r>
            <w:r>
              <w:rPr>
                <w:rFonts w:ascii="仿宋" w:hAnsi="仿宋" w:eastAsia="仿宋" w:cs="仿宋"/>
                <w:sz w:val="22"/>
                <w:szCs w:val="22"/>
              </w:rPr>
              <w:t>与本专业相关的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职业技能等级或职业资格高级技师（一级）及以上证书；</w:t>
            </w:r>
          </w:p>
          <w:p>
            <w:pPr>
              <w:spacing w:line="40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3.获得省级技术能手。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健康服务与管理教师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研究生:康复医学与理疗学（100215）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本科：社会工作（030302）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高职专科：</w:t>
            </w:r>
            <w:r>
              <w:rPr>
                <w:rFonts w:ascii="仿宋_GB2312" w:hAnsi="仿宋_GB2312" w:eastAsia="仿宋_GB2312" w:cs="仿宋_GB2312"/>
                <w:kern w:val="0"/>
                <w:sz w:val="24"/>
              </w:rPr>
              <w:t>智慧健康养老服务与管理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（590302）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0"/>
                <w:szCs w:val="21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FF00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</w:rPr>
              <w:t>大专及以上学历。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1"/>
              </w:rPr>
            </w:pPr>
            <w:r>
              <w:rPr>
                <w:rFonts w:ascii="仿宋" w:hAnsi="仿宋" w:eastAsia="仿宋" w:cs="仿宋"/>
                <w:sz w:val="22"/>
              </w:rPr>
              <w:t>38周岁以下（1988年</w:t>
            </w:r>
            <w:r>
              <w:rPr>
                <w:rFonts w:hint="eastAsia" w:ascii="仿宋" w:hAnsi="仿宋" w:eastAsia="仿宋" w:cs="仿宋"/>
                <w:sz w:val="22"/>
              </w:rPr>
              <w:t>7</w:t>
            </w:r>
            <w:r>
              <w:rPr>
                <w:rFonts w:ascii="仿宋" w:hAnsi="仿宋" w:eastAsia="仿宋" w:cs="仿宋"/>
                <w:sz w:val="22"/>
              </w:rPr>
              <w:t>月1日以后出生）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本科及以下学历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符合以下条件之一方可报名：                                                                          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1.获得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省级职业技能竞赛（一类赛）前</w:t>
            </w:r>
            <w:r>
              <w:rPr>
                <w:rFonts w:ascii="仿宋" w:hAnsi="仿宋" w:eastAsia="仿宋" w:cs="仿宋"/>
                <w:sz w:val="22"/>
                <w:szCs w:val="22"/>
              </w:rPr>
              <w:t>三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名及以上的荣誉；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2.具有</w:t>
            </w:r>
            <w:r>
              <w:rPr>
                <w:rFonts w:ascii="仿宋" w:hAnsi="仿宋" w:eastAsia="仿宋" w:cs="仿宋"/>
                <w:sz w:val="22"/>
                <w:szCs w:val="22"/>
              </w:rPr>
              <w:t>与本专业相关的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职业技能等级或职业资格</w:t>
            </w:r>
            <w:r>
              <w:rPr>
                <w:rFonts w:ascii="仿宋" w:hAnsi="仿宋" w:eastAsia="仿宋" w:cs="仿宋"/>
                <w:sz w:val="22"/>
                <w:szCs w:val="22"/>
              </w:rPr>
              <w:t>技师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（</w:t>
            </w:r>
            <w:r>
              <w:rPr>
                <w:rFonts w:ascii="仿宋" w:hAnsi="仿宋" w:eastAsia="仿宋" w:cs="仿宋"/>
                <w:sz w:val="22"/>
                <w:szCs w:val="22"/>
              </w:rPr>
              <w:t>二级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）及以上证书；</w:t>
            </w:r>
          </w:p>
          <w:p>
            <w:pPr>
              <w:spacing w:line="40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3.获得省级技术能手。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机电一体化技术专业教师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研究生：电气工程（0808）机械工程（0802）                                   本科：电气类（0806）、自动化类（0808）机械类（0802）                                                         高职本科：自动化类（2603）、电子信息工程技术（310101） 机械设计制造类（2601）、机电设备类（2602）  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大专：自动化类（4603）  机械设计制造类（4601）、机电设备类（4603） 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高职专科：机电一体化技术（0127）、多轴数控加工（0128）、数控加工（加工中心操作工）（0108） 、数控加工（数控车工）（0106）、数控加工（数控铣工）（0107）       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</w:rPr>
              <w:t>大专及以上学历。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2"/>
              </w:rPr>
              <w:t>38周岁以下（1988年</w:t>
            </w:r>
            <w:r>
              <w:rPr>
                <w:rFonts w:hint="eastAsia" w:ascii="仿宋" w:hAnsi="仿宋" w:eastAsia="仿宋" w:cs="仿宋"/>
                <w:sz w:val="22"/>
              </w:rPr>
              <w:t>7</w:t>
            </w:r>
            <w:r>
              <w:rPr>
                <w:rFonts w:ascii="仿宋" w:hAnsi="仿宋" w:eastAsia="仿宋" w:cs="仿宋"/>
                <w:sz w:val="22"/>
              </w:rPr>
              <w:t>月1日以后出生）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本科及以下学历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符合以下条件之一方可报名：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1.获得由市政府或下属部门主办的市级（及以上）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职业技能大赛前三名及以上的荣誉;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2.具有与本专业相关的职业技能等级或职业资格证书技师(二级)及以上证书;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3.获得市级技术能手。                                                                        </w:t>
            </w:r>
          </w:p>
          <w:p>
            <w:pPr>
              <w:spacing w:line="40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  <w:jc w:val="center"/>
        </w:trPr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5</w:t>
            </w:r>
          </w:p>
        </w:tc>
        <w:tc>
          <w:tcPr>
            <w:tcW w:w="4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中式烹饪专业教师</w:t>
            </w:r>
          </w:p>
        </w:tc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研究生：食品与营养（0955）、营养与食品卫生学（100403）；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本科：烹饪与营养教育（082708T）、食品营养与健康（082710T)、烹饪与餐饮管理（340201）；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专科：烹饪（中式烹调）（0501）、烹饪（中西式面点）（0503）、中西式面点工艺（540203）、营养配餐（540205）、餐饮管理（640201）。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</w:rPr>
              <w:t>大专及以上学历。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1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38周岁以下（1988年7月1日以后出生）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本科及以下学历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符合以下条件之一方可报名：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1.获得由市政府或下属部门主办的市级（及以上）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相关专业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职业技能大赛前三名及以上的荣誉;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2.具有与本专业相关的职业技能等级或职业资格证书技师(二级)及以上证书;</w:t>
            </w:r>
          </w:p>
          <w:p>
            <w:pPr>
              <w:spacing w:line="400" w:lineRule="exact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3.获得市级技术能手。 </w:t>
            </w:r>
          </w:p>
        </w:tc>
      </w:tr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合计</w:t>
            </w:r>
          </w:p>
        </w:tc>
        <w:tc>
          <w:tcPr>
            <w:tcW w:w="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</w:t>
            </w:r>
          </w:p>
        </w:tc>
        <w:tc>
          <w:tcPr>
            <w:tcW w:w="3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FB26C"/>
    <w:rsid w:val="6CBFB26C"/>
    <w:rsid w:val="DFDB61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2026-08-13T22:46:00Z</dcterms:created>
  <dc:creator>user</dc:creator>
  <cp:lastModifiedBy>迷糊</cp:lastModifiedBy>
  <dcterms:modified xsi:type="dcterms:W3CDTF">2026-08-13T15:01:25Z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FD5A2592078C58D4C56B7D6A3E86BAF1_43</vt:lpwstr>
  </property>
</Properties>
</file>