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26"/>
        <w:gridCol w:w="1550"/>
        <w:gridCol w:w="1223"/>
        <w:gridCol w:w="5210"/>
      </w:tblGrid>
      <w:tr w14:paraId="4A0F46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6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F08F9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500" w:lineRule="atLeast"/>
              <w:ind w:left="0" w:right="0"/>
              <w:jc w:val="center"/>
              <w:textAlignment w:val="baseline"/>
              <w:rPr>
                <w:rFonts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招聘</w:t>
            </w: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岗位</w:t>
            </w:r>
          </w:p>
        </w:tc>
        <w:tc>
          <w:tcPr>
            <w:tcW w:w="15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9D93D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岗位代码</w:t>
            </w:r>
          </w:p>
        </w:tc>
        <w:tc>
          <w:tcPr>
            <w:tcW w:w="122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A8E8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招聘数</w:t>
            </w:r>
          </w:p>
        </w:tc>
        <w:tc>
          <w:tcPr>
            <w:tcW w:w="52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014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20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专业要求</w:t>
            </w:r>
          </w:p>
        </w:tc>
      </w:tr>
      <w:tr w14:paraId="6EFE4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7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03B0B3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初中社会教师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670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1001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6A30E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2CA2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法学类、政治学类、马克思主义理论类、中国史类、世界史类、地理学类；学科教学（历史或思政或地理）、课程与教学论（历史或思政或地理方向）</w:t>
            </w:r>
          </w:p>
          <w:p w14:paraId="2EBE84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法学类、政治学类、马克思主义理论类、历史学类、地理科学类</w:t>
            </w:r>
          </w:p>
        </w:tc>
      </w:tr>
      <w:tr w14:paraId="56231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090F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初中英语教师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D7D7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1002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FB7C2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52E6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商务英语研究、国际法商英语、国际商务英语、英语教育、英语语言文学、英语笔译、英语口译、学科教学（英语）、课程与教学论（英语方向）、翻译（英语方向）、翻译学（英语方向）、外国语言学及应用语言学（英语方向）、外国语言文学（英语方向）、外国语言教育学（英语方向）、外语教学技术与评估（英语方向）、外语课程与教学（英语方向）</w:t>
            </w:r>
          </w:p>
          <w:p w14:paraId="709F07A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英语、应用英语、英语（师范）、商贸英语、经贸英语、外贸英语、商务英语、翻译（英语方向）、语言学（英语方向）、应用外语（英语方向）</w:t>
            </w:r>
          </w:p>
        </w:tc>
      </w:tr>
      <w:tr w14:paraId="2FFD3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2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736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中小学语文教师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ECA2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1003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C9FA83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9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90863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中国语言文学类；学科教学（语文）、课程与教学论（语文方向）、国际中文教育、国际汉语教育</w:t>
            </w:r>
          </w:p>
          <w:p w14:paraId="3222BD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中国语言文学类；华文教育</w:t>
            </w:r>
          </w:p>
        </w:tc>
      </w:tr>
      <w:tr w14:paraId="433300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28DE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中小学数学教师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071C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1004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1CD2C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67788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数学类；学科教学（数学）、课程与教学论（数学方向）</w:t>
            </w:r>
          </w:p>
          <w:p w14:paraId="3195613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数学类</w:t>
            </w:r>
          </w:p>
        </w:tc>
      </w:tr>
      <w:tr w14:paraId="535E8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9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B09B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中小学科学教师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B96A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1005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35EE8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8BA4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物理学类、化学类、生物学类、力学类；学科教学（化学或物理或生物）、课程与教学论（化学或物理或生物方向）、科学与技术教育、科学传播与科学教育、科学教育、科学教育学</w:t>
            </w:r>
          </w:p>
          <w:p w14:paraId="080D62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物理学类、化学类、生物科学类、力学类；科学教育</w:t>
            </w:r>
          </w:p>
        </w:tc>
      </w:tr>
      <w:tr w14:paraId="0E0F5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9FA5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特殊教育教师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E8B8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1006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0064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730B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特殊教育、特殊教育学</w:t>
            </w:r>
          </w:p>
          <w:p w14:paraId="30DF94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特殊教育、教育康复学、孤独症儿童教育、音乐治疗</w:t>
            </w:r>
          </w:p>
        </w:tc>
      </w:tr>
      <w:tr w14:paraId="2CB459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375F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幼儿教育教师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D58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1007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6DAD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0E6D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学前教育、学前教育学</w:t>
            </w:r>
          </w:p>
          <w:p w14:paraId="1FEDD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学前教育</w:t>
            </w:r>
          </w:p>
        </w:tc>
      </w:tr>
      <w:tr w14:paraId="2EE68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F096C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学校校园餐营养师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CD51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1008</w:t>
            </w: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0A1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63C616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研究生：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食品营养、食品营养与安全、营养与食品安全、食品安全与营养、食品与营养、营养与食品卫生学、功能食品营养与安全</w:t>
            </w:r>
          </w:p>
          <w:p w14:paraId="4D2195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本科：</w:t>
            </w: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食品卫生与营养学、营养与食品卫生、食品营养与检验教育、烹饪与营养教育、食品营养与健康、营养学</w:t>
            </w:r>
          </w:p>
        </w:tc>
      </w:tr>
      <w:tr w14:paraId="68DB3E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49B8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合计</w:t>
            </w:r>
          </w:p>
        </w:tc>
        <w:tc>
          <w:tcPr>
            <w:tcW w:w="15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29C4B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20"/>
                <w:szCs w:val="20"/>
              </w:rPr>
            </w:pPr>
          </w:p>
        </w:tc>
        <w:tc>
          <w:tcPr>
            <w:tcW w:w="122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ADB09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Style w:val="5"/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29</w:t>
            </w:r>
          </w:p>
        </w:tc>
        <w:tc>
          <w:tcPr>
            <w:tcW w:w="521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842A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baseline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仿宋_GB2312" w:hAnsi="微软雅黑" w:eastAsia="仿宋_GB2312" w:cs="仿宋_GB2312"/>
                <w:b w:val="0"/>
                <w:bCs w:val="0"/>
                <w:i w:val="0"/>
                <w:iCs w:val="0"/>
                <w:caps w:val="0"/>
                <w:color w:val="333333"/>
                <w:spacing w:val="0"/>
                <w:sz w:val="30"/>
                <w:szCs w:val="30"/>
                <w:bdr w:val="none" w:color="auto" w:sz="0" w:space="0"/>
                <w:vertAlign w:val="baseline"/>
              </w:rPr>
              <w:t>注：专业名称和专业类别参考《2026年浙江省公务员录用考试专业参考目录》。</w:t>
            </w:r>
          </w:p>
        </w:tc>
      </w:tr>
    </w:tbl>
    <w:p w14:paraId="7E118BB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492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2026-06-24T05:51:24Z</dcterms:created>
  <dc:creator>Administrator</dc:creator>
  <cp:lastModifiedBy>小万19967457850</cp:lastModifiedBy>
  <dcterms:modified xsi:type="dcterms:W3CDTF">2026-06-24T05:51:46Z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eyJoZGlkIjoiYWE0MDMzNzM5OTNhOTBjNWI0Y2I3ZDU4OTZmNWFmMTAiLCJ1c2VySWQiOiI2MTA4MjQxMTUifQ==</vt:lpwstr>
  </property>
  <property fmtid="{D5CDD505-2E9C-101B-9397-08002B2CF9AE}" pid="4" name="ICV">
    <vt:lpwstr>C264F6E4A7EB421CAE562A910A00C8D1_13</vt:lpwstr>
  </property>
</Properties>
</file>