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4FA9">
      <w:pPr>
        <w:overflowPunct w:val="0"/>
        <w:spacing w:line="60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 w14:paraId="7657C7A7">
      <w:pPr>
        <w:overflowPunct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梅州市事业单位急需紧缺人才目录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（教育类）</w:t>
      </w:r>
    </w:p>
    <w:p w14:paraId="4DE54BAA">
      <w:pPr>
        <w:overflowPunct w:val="0"/>
        <w:spacing w:line="4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24C8400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（一）全市公办中小学校（幼儿园）、中职（技工）学校</w:t>
      </w:r>
    </w:p>
    <w:p w14:paraId="3E7705E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firstLine="8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1.博士研究生。</w:t>
      </w:r>
    </w:p>
    <w:p w14:paraId="5001B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.毕业于国内高校硕士研究生（本科阶段需取得毕业证书、学士学位证书）。</w:t>
      </w:r>
    </w:p>
    <w:p w14:paraId="3CAA943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firstLine="8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.毕业于QS世界排名前300名的国（境）外高校的硕士研究生（本科阶段毕业于国内高校、师范类专业，取得毕业证书、学士学位证书）。</w:t>
      </w:r>
    </w:p>
    <w:p w14:paraId="2961F22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firstLine="8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.毕业于国内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I</w:t>
      </w:r>
      <w:r>
        <w:rPr>
          <w:rFonts w:hint="eastAsia" w:ascii="仿宋" w:hAnsi="仿宋" w:eastAsia="仿宋" w:cs="仿宋"/>
          <w:kern w:val="0"/>
          <w:sz w:val="32"/>
          <w:szCs w:val="32"/>
        </w:rPr>
        <w:t>类高校的本科生（取得毕业证书、学士学位证书）。</w:t>
      </w:r>
    </w:p>
    <w:p w14:paraId="1B95DE3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firstLine="8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.毕业于国内Ⅱ类、Ⅲ类、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IV</w:t>
      </w:r>
      <w:r>
        <w:rPr>
          <w:rFonts w:hint="eastAsia" w:ascii="仿宋" w:hAnsi="仿宋" w:eastAsia="仿宋" w:cs="仿宋"/>
          <w:kern w:val="0"/>
          <w:sz w:val="32"/>
          <w:szCs w:val="32"/>
        </w:rPr>
        <w:t>类高校的本科生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〔</w:t>
      </w:r>
      <w:r>
        <w:rPr>
          <w:rFonts w:hint="eastAsia" w:ascii="仿宋" w:hAnsi="仿宋" w:eastAsia="仿宋" w:cs="仿宋"/>
          <w:kern w:val="0"/>
          <w:sz w:val="32"/>
          <w:szCs w:val="32"/>
        </w:rPr>
        <w:t>取得毕业证书、学士学位证书，师范类专业（数学、物理学相关专业除外）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30B59BD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ind w:firstLine="8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.毕业于国（境）内外高校的数学、物理学以及相关方向的学科教学硕士、课程与教学论硕士研究生。</w:t>
      </w:r>
    </w:p>
    <w:p w14:paraId="2FF4CE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772560">
      <w:pPr>
        <w:overflowPunct w:val="0"/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44"/>
          <w:szCs w:val="44"/>
        </w:rPr>
        <w:t>梅州市事业单位急需紧缺人才高校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p w14:paraId="0093656E">
      <w:pPr>
        <w:overflowPunct w:val="0"/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0CF5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I类高校：</w:t>
      </w:r>
      <w:r>
        <w:rPr>
          <w:rFonts w:hint="eastAsia" w:ascii="仿宋" w:hAnsi="仿宋" w:eastAsia="仿宋" w:cs="仿宋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52A4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Ⅱ类高校：</w:t>
      </w:r>
      <w:r>
        <w:rPr>
          <w:rFonts w:hint="eastAsia" w:ascii="仿宋" w:hAnsi="仿宋" w:eastAsia="仿宋" w:cs="仿宋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、中国社会科学院大学、中央党校、南方医科大学、广东工业大学、广东外语外贸大学、广州大学、深圳大学、汕头大学。</w:t>
      </w:r>
    </w:p>
    <w:p w14:paraId="4DE0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Ⅲ类高校：</w:t>
      </w:r>
      <w:r>
        <w:rPr>
          <w:rFonts w:hint="eastAsia" w:ascii="仿宋" w:hAnsi="仿宋" w:eastAsia="仿宋" w:cs="仿宋"/>
          <w:sz w:val="32"/>
          <w:szCs w:val="32"/>
        </w:rPr>
        <w:t>北京师范大学、华东师范大学、东北师范大学、华中师范大学、陕西师范大学、西南大学。</w:t>
      </w:r>
    </w:p>
    <w:p w14:paraId="5A2E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IV类高校：</w:t>
      </w:r>
      <w:r>
        <w:rPr>
          <w:rFonts w:hint="eastAsia" w:ascii="仿宋" w:hAnsi="仿宋" w:eastAsia="仿宋" w:cs="仿宋"/>
          <w:sz w:val="32"/>
          <w:szCs w:val="32"/>
        </w:rPr>
        <w:t>湖南师范大学、南京师范大学、华南师范大学、首都师范大学、浙江师范大学、山东师范大学、天津师范大学、福建师范大学、河南师范大学、江西师范大学、上海师范大学、安徽师范大学、西北师范大学、河北师范大学、四川师范大学、广西师范大学、山西师范大学、湖北师范大学、海南师范大学、云南师范大学。</w:t>
      </w:r>
    </w:p>
    <w:p w14:paraId="1F5169A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E38F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B85EFB"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>２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85EFB"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>２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876F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0F5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0691A"/>
    <w:rsid w:val="3F5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2026-05-25T01:29:00Z</dcterms:created>
  <dc:creator>小万19967457850</dc:creator>
  <cp:lastModifiedBy>小万19967457850</cp:lastModifiedBy>
  <dcterms:modified xsi:type="dcterms:W3CDTF">2026-05-25T01:30:17Z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2B65BB1E1A254DA5876687D479A5278E_11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