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14421">
      <w:pPr>
        <w:pStyle w:val="2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：</w:t>
      </w:r>
    </w:p>
    <w:p w14:paraId="7AA513F5">
      <w:pPr>
        <w:tabs>
          <w:tab w:val="left" w:pos="2967"/>
        </w:tabs>
        <w:bidi w:val="0"/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3432FC11">
      <w:pPr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</w:rPr>
        <w:t>北京四中雄安校区2026年度公开选聘第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三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</w:rPr>
        <w:t>批教职人员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岗位表</w:t>
      </w:r>
    </w:p>
    <w:tbl>
      <w:tblPr>
        <w:tblStyle w:val="4"/>
        <w:tblpPr w:leftFromText="180" w:rightFromText="180" w:vertAnchor="text" w:horzAnchor="page" w:tblpX="2146" w:tblpY="422"/>
        <w:tblOverlap w:val="never"/>
        <w:tblW w:w="13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1440"/>
        <w:gridCol w:w="1905"/>
        <w:gridCol w:w="6660"/>
      </w:tblGrid>
      <w:tr w14:paraId="128AC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岗位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学段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3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计划数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6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岗位条件</w:t>
            </w:r>
          </w:p>
        </w:tc>
      </w:tr>
      <w:tr w14:paraId="22E8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8B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 xml:space="preserve"> 语文教师（专技）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5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7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49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2DC8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D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数学教师（专技）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3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1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52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3C58B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D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物理教师（专技）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7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8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2C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5891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A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化学教师（专技）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D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4F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3F22B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0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美术教师（专技）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0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1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01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该岗位招收有经验教师或应届毕业生，详见选聘公告具体岗位条件。</w:t>
            </w:r>
          </w:p>
        </w:tc>
      </w:tr>
      <w:tr w14:paraId="145B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5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人工智能教师（专技）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8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C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22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该岗位招收有经验教师或应届毕业生，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要求具有物理类、数学类、信息技术类或人工智能类等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相关专业的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硕士或博士学历。有大学、中学科学教育或科技类企业研发工作等经历者优先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。</w:t>
            </w:r>
          </w:p>
        </w:tc>
      </w:tr>
      <w:tr w14:paraId="65681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4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物理实验员（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教辅人员、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7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高中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E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4E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年龄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38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周岁以下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物理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等相关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专业，本科及以上学历。担任物理实验员，负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责实验室器材用品的采购与管理，实验室使用安全管理，实验教学的准备与协助工作，负责指导学生开展实验研究。具有学校实验室管理经验，有教学一线工作经历者优先。</w:t>
            </w:r>
          </w:p>
        </w:tc>
      </w:tr>
      <w:tr w14:paraId="49E9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语文教师（专技）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7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9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38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080F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1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数学教师（专技）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F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9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59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7910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C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科学教师（专技）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38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9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该岗位招收骨干教师、有经验教师或应届毕业生。要求具有物理类、数学类、信息技术类或人工智能类等理工学科硕士或博士学历。有大学、中学科学教育或科技类企业研发工作等经历者优先。</w:t>
            </w:r>
          </w:p>
        </w:tc>
      </w:tr>
      <w:tr w14:paraId="1A47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A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物理教师（专技）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F5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D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2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4D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该岗位招收骨干教师、有经验教师或应届毕业生，详见选聘公告具体岗位条件。</w:t>
            </w:r>
          </w:p>
        </w:tc>
      </w:tr>
      <w:tr w14:paraId="0405D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B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初中副校长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8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初中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C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43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详见选聘公告具体岗位条件。</w:t>
            </w:r>
          </w:p>
        </w:tc>
      </w:tr>
      <w:tr w14:paraId="41FC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0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行政副校长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6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C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4E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 w:bidi="ar"/>
              </w:rPr>
              <w:t>详见选聘公告具体岗位条件。</w:t>
            </w:r>
          </w:p>
        </w:tc>
      </w:tr>
      <w:tr w14:paraId="00CE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4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总计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D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8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18</w:t>
            </w:r>
          </w:p>
        </w:tc>
        <w:tc>
          <w:tcPr>
            <w:tcW w:w="6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D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DD1D657">
      <w:pPr>
        <w:bidi w:val="0"/>
        <w:jc w:val="both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33DB239F">
      <w:pPr>
        <w:bidi w:val="0"/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145556E1">
      <w:pPr>
        <w:bidi w:val="0"/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C496F08">
      <w:pPr>
        <w:bidi w:val="0"/>
        <w:jc w:val="center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017730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 w14:paraId="4630D8A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464D2"/>
    <w:rsid w:val="5964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2026-03-31T06:03:00Z</dcterms:created>
  <dc:creator>小万19967457850</dc:creator>
  <cp:lastModifiedBy>小万19967457850</cp:lastModifiedBy>
  <dcterms:modified xsi:type="dcterms:W3CDTF">2026-03-31T06:04:33Z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10AFBDD7737E4BF09958E0202AD5795D_11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