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7" w:tblpY="186"/>
        <w:tblOverlap w:val="never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47"/>
        <w:gridCol w:w="2760"/>
        <w:gridCol w:w="1365"/>
        <w:gridCol w:w="2025"/>
        <w:gridCol w:w="1069"/>
      </w:tblGrid>
      <w:tr w14:paraId="3B68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150" w:type="dxa"/>
            <w:noWrap w:val="0"/>
            <w:vAlign w:val="center"/>
          </w:tcPr>
          <w:p w14:paraId="6DEC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岗位</w:t>
            </w:r>
          </w:p>
          <w:p w14:paraId="249B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名称</w:t>
            </w:r>
          </w:p>
        </w:tc>
        <w:tc>
          <w:tcPr>
            <w:tcW w:w="747" w:type="dxa"/>
            <w:noWrap w:val="0"/>
            <w:vAlign w:val="center"/>
          </w:tcPr>
          <w:p w14:paraId="4674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人数</w:t>
            </w:r>
          </w:p>
        </w:tc>
        <w:tc>
          <w:tcPr>
            <w:tcW w:w="2760" w:type="dxa"/>
            <w:noWrap w:val="0"/>
            <w:vAlign w:val="center"/>
          </w:tcPr>
          <w:p w14:paraId="5EF3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业</w:t>
            </w:r>
          </w:p>
        </w:tc>
        <w:tc>
          <w:tcPr>
            <w:tcW w:w="1365" w:type="dxa"/>
            <w:noWrap w:val="0"/>
            <w:vAlign w:val="center"/>
          </w:tcPr>
          <w:p w14:paraId="7E80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学历</w:t>
            </w:r>
          </w:p>
          <w:p w14:paraId="61ED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" w:eastAsia="zh-CN"/>
              </w:rPr>
              <w:t>学位</w:t>
            </w:r>
          </w:p>
        </w:tc>
        <w:tc>
          <w:tcPr>
            <w:tcW w:w="2025" w:type="dxa"/>
            <w:noWrap w:val="0"/>
            <w:vAlign w:val="center"/>
          </w:tcPr>
          <w:p w14:paraId="7175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其他资格条件</w:t>
            </w:r>
          </w:p>
        </w:tc>
        <w:tc>
          <w:tcPr>
            <w:tcW w:w="1069" w:type="dxa"/>
            <w:noWrap w:val="0"/>
            <w:vAlign w:val="center"/>
          </w:tcPr>
          <w:p w14:paraId="394A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备注</w:t>
            </w:r>
          </w:p>
        </w:tc>
      </w:tr>
      <w:tr w14:paraId="3C18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1150" w:type="dxa"/>
            <w:shd w:val="clear" w:color="auto" w:fill="auto"/>
            <w:noWrap w:val="0"/>
            <w:vAlign w:val="center"/>
          </w:tcPr>
          <w:p w14:paraId="44A3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专业</w:t>
            </w:r>
          </w:p>
          <w:p w14:paraId="4666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技术岗1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3002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1671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" w:eastAsia="zh-CN"/>
              </w:rPr>
              <w:t>马克思主义理论类；</w:t>
            </w:r>
          </w:p>
          <w:p w14:paraId="52C1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" w:eastAsia="zh-CN"/>
              </w:rPr>
              <w:t>中共党史党建学、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党的学说与党的建设、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" w:eastAsia="zh-CN"/>
              </w:rPr>
              <w:t>科学社会主义与国际共产主义运动、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" w:eastAsia="zh-CN"/>
              </w:rPr>
              <w:t>政治学、文化哲学、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应用伦理</w:t>
            </w:r>
          </w:p>
        </w:tc>
        <w:tc>
          <w:tcPr>
            <w:tcW w:w="1365" w:type="dxa"/>
            <w:vMerge w:val="restart"/>
            <w:shd w:val="clear" w:color="auto" w:fill="FFFFFF"/>
            <w:noWrap w:val="0"/>
            <w:vAlign w:val="center"/>
          </w:tcPr>
          <w:p w14:paraId="4C68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博士研究生学历学位</w:t>
            </w:r>
          </w:p>
        </w:tc>
        <w:tc>
          <w:tcPr>
            <w:tcW w:w="2025" w:type="dxa"/>
            <w:vMerge w:val="restart"/>
            <w:shd w:val="clear" w:color="auto" w:fill="FFFFFF"/>
            <w:noWrap w:val="0"/>
            <w:vAlign w:val="center"/>
          </w:tcPr>
          <w:p w14:paraId="4F16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本科专业为：</w:t>
            </w:r>
          </w:p>
          <w:p w14:paraId="3E6D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马克思主义理论类、政治学类、哲学类、历史学类、中国语言文学类、社会学类、法学类、新闻传播学类、民族学类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 w14:paraId="6C0C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专业要求参考《2026年公务员招考专业参考目录》（附件6）</w:t>
            </w:r>
          </w:p>
        </w:tc>
      </w:tr>
      <w:tr w14:paraId="42DF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</w:trPr>
        <w:tc>
          <w:tcPr>
            <w:tcW w:w="1150" w:type="dxa"/>
            <w:shd w:val="clear" w:color="auto" w:fill="auto"/>
            <w:noWrap w:val="0"/>
            <w:vAlign w:val="center"/>
          </w:tcPr>
          <w:p w14:paraId="3D59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专业</w:t>
            </w:r>
          </w:p>
          <w:p w14:paraId="5441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技术岗2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66A9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66DC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中国史、中国近现代史、当代中国史、民俗学与历史文化、中华文化国际传播、文化传播、中国文学与文化、历史文献学、文化研究</w:t>
            </w:r>
          </w:p>
        </w:tc>
        <w:tc>
          <w:tcPr>
            <w:tcW w:w="1365" w:type="dxa"/>
            <w:vMerge w:val="continue"/>
            <w:shd w:val="clear" w:color="auto" w:fill="FFFFFF"/>
            <w:noWrap w:val="0"/>
            <w:vAlign w:val="center"/>
          </w:tcPr>
          <w:p w14:paraId="77D4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vMerge w:val="continue"/>
            <w:shd w:val="clear" w:color="auto" w:fill="FFFFFF"/>
            <w:noWrap w:val="0"/>
            <w:vAlign w:val="center"/>
          </w:tcPr>
          <w:p w14:paraId="713C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 w14:paraId="7026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D8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150" w:type="dxa"/>
            <w:noWrap w:val="0"/>
            <w:vAlign w:val="center"/>
          </w:tcPr>
          <w:p w14:paraId="7750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专业</w:t>
            </w:r>
          </w:p>
          <w:p w14:paraId="3294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技术岗3</w:t>
            </w:r>
          </w:p>
        </w:tc>
        <w:tc>
          <w:tcPr>
            <w:tcW w:w="747" w:type="dxa"/>
            <w:noWrap w:val="0"/>
            <w:vAlign w:val="center"/>
          </w:tcPr>
          <w:p w14:paraId="39B6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4F3A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社会管理、应用社会学、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社会治理法学、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" w:eastAsia="zh-CN"/>
              </w:rPr>
              <w:t>新闻学、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跨文化传播与国际传播、网络政治传播学、统一战线学、马克思主义民族理论与政策、民族政治与公共行政、政治民族学</w:t>
            </w:r>
          </w:p>
        </w:tc>
        <w:tc>
          <w:tcPr>
            <w:tcW w:w="1365" w:type="dxa"/>
            <w:vMerge w:val="continue"/>
            <w:noWrap w:val="0"/>
            <w:vAlign w:val="center"/>
          </w:tcPr>
          <w:p w14:paraId="0485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2A4A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 w14:paraId="7F54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21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1150" w:type="dxa"/>
            <w:noWrap w:val="0"/>
            <w:vAlign w:val="center"/>
          </w:tcPr>
          <w:p w14:paraId="53E3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专业</w:t>
            </w:r>
          </w:p>
          <w:p w14:paraId="2613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技术岗4</w:t>
            </w:r>
          </w:p>
        </w:tc>
        <w:tc>
          <w:tcPr>
            <w:tcW w:w="747" w:type="dxa"/>
            <w:noWrap w:val="0"/>
            <w:vAlign w:val="center"/>
          </w:tcPr>
          <w:p w14:paraId="4B26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55A3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统一战线学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 w14:paraId="7704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硕士研究生学历学位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4A2D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在校期间须以第一作者在公开期刊发表本专业学术论文一篇及以上</w:t>
            </w:r>
          </w:p>
        </w:tc>
        <w:tc>
          <w:tcPr>
            <w:tcW w:w="1069" w:type="dxa"/>
            <w:vMerge w:val="continue"/>
            <w:noWrap w:val="0"/>
            <w:vAlign w:val="center"/>
          </w:tcPr>
          <w:p w14:paraId="354F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42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150" w:type="dxa"/>
            <w:noWrap w:val="0"/>
            <w:vAlign w:val="center"/>
          </w:tcPr>
          <w:p w14:paraId="01F2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专业</w:t>
            </w:r>
          </w:p>
          <w:p w14:paraId="66BA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技术岗5</w:t>
            </w:r>
          </w:p>
        </w:tc>
        <w:tc>
          <w:tcPr>
            <w:tcW w:w="747" w:type="dxa"/>
            <w:noWrap w:val="0"/>
            <w:vAlign w:val="center"/>
          </w:tcPr>
          <w:p w14:paraId="0487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6E66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应用伦理、社会治理法学</w:t>
            </w:r>
          </w:p>
        </w:tc>
        <w:tc>
          <w:tcPr>
            <w:tcW w:w="1365" w:type="dxa"/>
            <w:vMerge w:val="continue"/>
            <w:noWrap w:val="0"/>
            <w:vAlign w:val="center"/>
          </w:tcPr>
          <w:p w14:paraId="0561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25B2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 w14:paraId="12C4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5578F77">
      <w:bookmarkStart w:id="0" w:name="_GoBack"/>
      <w:bookmarkEnd w:id="0"/>
    </w:p>
    <w:p w14:paraId="0948F781"/>
    <w:p w14:paraId="5737A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B1B37"/>
    <w:rsid w:val="1F5B1B37"/>
    <w:rsid w:val="5EF0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2026-01-28T01:16:00Z</dcterms:created>
  <dc:creator>小万19967457850</dc:creator>
  <cp:lastModifiedBy>小万19967457850</cp:lastModifiedBy>
  <dcterms:modified xsi:type="dcterms:W3CDTF">2026-01-28T01:17:25Z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B432C5D6A1224A77A1834C5C761078FF_11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