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11109">
      <w:pPr>
        <w:overflowPunct w:val="0"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6495A622">
      <w:pPr>
        <w:overflowPunct w:val="0"/>
        <w:spacing w:line="600" w:lineRule="exact"/>
        <w:jc w:val="center"/>
        <w:rPr>
          <w:rFonts w:hint="default" w:ascii="Times New Roman" w:hAnsi="Times New Roman" w:eastAsia="方正小标宋简体"/>
          <w:color w:val="auto"/>
          <w:sz w:val="34"/>
          <w:szCs w:val="34"/>
          <w:lang w:val="en-US" w:eastAsia="zh-CN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梅州市事业单位急需紧缺人才目录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lang w:val="en-US" w:eastAsia="zh-CN"/>
        </w:rPr>
        <w:t>教育类）</w:t>
      </w:r>
    </w:p>
    <w:p w14:paraId="5C583D2C">
      <w:pPr>
        <w:overflowPunct w:val="0"/>
        <w:spacing w:line="44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</w:p>
    <w:p w14:paraId="59368912">
      <w:pPr>
        <w:overflowPunct w:val="0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pacing w:val="-1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全市公办中小学校（幼儿园）、中职（技工）学校</w:t>
      </w:r>
    </w:p>
    <w:p w14:paraId="434860B3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博士研究生、高级职称人员（取得本科学历、学士学位）。</w:t>
      </w:r>
    </w:p>
    <w:p w14:paraId="3F4D628A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毕业于国内高校硕士研究生（取得本科学历、学士学位）。</w:t>
      </w:r>
    </w:p>
    <w:p w14:paraId="195F9DFF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高级技师及以上。</w:t>
      </w:r>
    </w:p>
    <w:p w14:paraId="7263455B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毕业于</w:t>
      </w:r>
      <w:r>
        <w:rPr>
          <w:rFonts w:ascii="Times New Roman" w:hAnsi="Times New Roman" w:eastAsia="仿宋_GB2312"/>
          <w:color w:val="auto"/>
          <w:sz w:val="32"/>
          <w:szCs w:val="32"/>
        </w:rPr>
        <w:t>QS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世界排名前</w:t>
      </w:r>
      <w:r>
        <w:rPr>
          <w:rFonts w:ascii="Times New Roman" w:hAnsi="Times New Roman" w:eastAsia="仿宋_GB2312"/>
          <w:color w:val="auto"/>
          <w:sz w:val="32"/>
          <w:szCs w:val="32"/>
        </w:rPr>
        <w:t>300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名的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国（境）外高校范围的硕士研究生（取得国内本科学历、学士学位）。</w:t>
      </w:r>
    </w:p>
    <w:p w14:paraId="474F80E8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类高校的本科生（取得学士学位）。</w:t>
      </w:r>
    </w:p>
    <w:p w14:paraId="11B96688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Ⅲ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类高校的本科生（取得学士学位，师范类）。</w:t>
      </w:r>
    </w:p>
    <w:p w14:paraId="4DFD42B4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楷体_GB2312"/>
          <w:color w:val="auto"/>
          <w:kern w:val="0"/>
          <w:sz w:val="32"/>
          <w:szCs w:val="32"/>
        </w:rPr>
        <w:t>7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Ⅳ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类高校本科生（取得学士学位，师范类）。</w:t>
      </w:r>
    </w:p>
    <w:p w14:paraId="23356591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color w:val="auto"/>
          <w:sz w:val="32"/>
          <w:szCs w:val="32"/>
        </w:rPr>
        <w:t>Ⅴ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类高校本科生（取得学士学位，美术学类）。</w:t>
      </w:r>
    </w:p>
    <w:p w14:paraId="695C2B53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color w:val="auto"/>
          <w:sz w:val="32"/>
          <w:szCs w:val="32"/>
        </w:rPr>
        <w:t>Ⅵ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类高校本科生（取得学士学位，音乐与舞蹈学类）。</w:t>
      </w:r>
    </w:p>
    <w:p w14:paraId="26501DA1">
      <w:pPr>
        <w:overflowPunct w:val="0"/>
        <w:spacing w:line="560" w:lineRule="exact"/>
        <w:ind w:firstLine="616" w:firstLineChars="200"/>
        <w:rPr>
          <w:rFonts w:ascii="Times New Roman" w:hAnsi="Times New Roman" w:eastAsia="仿宋_GB2312"/>
          <w:color w:val="auto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spacing w:val="-6"/>
          <w:kern w:val="0"/>
          <w:sz w:val="32"/>
          <w:szCs w:val="32"/>
        </w:rPr>
        <w:t>10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．</w:t>
      </w: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color w:val="auto"/>
          <w:spacing w:val="-6"/>
          <w:sz w:val="32"/>
          <w:szCs w:val="32"/>
        </w:rPr>
        <w:t>Ⅶ</w:t>
      </w:r>
      <w:r>
        <w:rPr>
          <w:rFonts w:hint="eastAsia" w:ascii="Times New Roman" w:hAnsi="Times New Roman" w:eastAsia="仿宋_GB2312"/>
          <w:color w:val="auto"/>
          <w:spacing w:val="-6"/>
          <w:kern w:val="0"/>
          <w:sz w:val="32"/>
          <w:szCs w:val="32"/>
        </w:rPr>
        <w:t>类高校本科生（取得学士学位，体育学类）。</w:t>
      </w:r>
    </w:p>
    <w:p w14:paraId="6F3AAEE3">
      <w:pPr>
        <w:overflowPunct w:val="0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高校（高职）</w:t>
      </w:r>
    </w:p>
    <w:p w14:paraId="46B8A93E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博士研究生、正高级职称人员。</w:t>
      </w:r>
    </w:p>
    <w:p w14:paraId="17DE912B">
      <w:pPr>
        <w:pStyle w:val="2"/>
        <w:rPr>
          <w:rFonts w:hint="eastAsia" w:eastAsia="仿宋_GB2312"/>
          <w:lang w:eastAsia="zh-CN"/>
        </w:rPr>
      </w:pPr>
    </w:p>
    <w:p w14:paraId="15400D3B">
      <w:pPr>
        <w:overflowPunct w:val="0"/>
        <w:spacing w:line="600" w:lineRule="exact"/>
        <w:ind w:firstLine="640" w:firstLineChars="200"/>
        <w:jc w:val="both"/>
        <w:rPr>
          <w:rFonts w:ascii="方正小标宋简体" w:hAnsi="Times New Roman" w:eastAsia="方正小标宋简体"/>
          <w:strike w:val="0"/>
          <w:color w:val="auto"/>
          <w:sz w:val="44"/>
          <w:szCs w:val="44"/>
        </w:rPr>
      </w:pPr>
      <w:r>
        <w:rPr>
          <w:rFonts w:hint="eastAsia" w:ascii="Times New Roman" w:hAnsi="Times New Roman" w:eastAsia="仿宋_GB2312"/>
          <w:strike w:val="0"/>
          <w:dstrike w:val="0"/>
          <w:color w:val="auto"/>
          <w:kern w:val="0"/>
          <w:sz w:val="32"/>
          <w:szCs w:val="32"/>
          <w:lang w:eastAsia="zh-CN"/>
        </w:rPr>
        <w:t>附件：梅州市</w:t>
      </w:r>
      <w:r>
        <w:rPr>
          <w:rFonts w:hint="eastAsia" w:ascii="Times New Roman" w:hAnsi="Times New Roman" w:eastAsia="仿宋_GB2312"/>
          <w:strike w:val="0"/>
          <w:dstrike w:val="0"/>
          <w:color w:val="auto"/>
          <w:kern w:val="0"/>
          <w:sz w:val="32"/>
          <w:szCs w:val="32"/>
        </w:rPr>
        <w:t>事业单位急需紧缺人才高校范围</w:t>
      </w:r>
    </w:p>
    <w:p w14:paraId="7FBA28D5">
      <w:pPr>
        <w:overflowPunct w:val="0"/>
        <w:spacing w:line="600" w:lineRule="exact"/>
        <w:jc w:val="left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br w:type="page"/>
      </w:r>
      <w:r>
        <w:rPr>
          <w:rFonts w:hint="eastAsia"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-1</w:t>
      </w:r>
    </w:p>
    <w:p w14:paraId="68283E83">
      <w:pPr>
        <w:overflowPunct w:val="0"/>
        <w:spacing w:line="600" w:lineRule="exact"/>
        <w:jc w:val="center"/>
        <w:rPr>
          <w:rFonts w:hint="eastAsia" w:ascii="方正小标宋简体" w:hAnsi="Times New Roman" w:eastAsia="方正小标宋简体"/>
          <w:color w:val="auto"/>
          <w:sz w:val="44"/>
          <w:szCs w:val="44"/>
        </w:rPr>
      </w:pPr>
    </w:p>
    <w:p w14:paraId="05CF131F">
      <w:pPr>
        <w:overflowPunct w:val="0"/>
        <w:spacing w:line="60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  <w:t>梅州市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事业单位急需紧缺人才高校范围</w:t>
      </w:r>
    </w:p>
    <w:p w14:paraId="5BEB7B62">
      <w:pPr>
        <w:overflowPunct w:val="0"/>
        <w:spacing w:line="50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</w:p>
    <w:p w14:paraId="5BF696B7">
      <w:pPr>
        <w:overflowPunct w:val="0"/>
        <w:spacing w:line="60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一、国内高校</w:t>
      </w:r>
    </w:p>
    <w:p w14:paraId="68C5DA8B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color w:val="auto"/>
          <w:sz w:val="32"/>
          <w:szCs w:val="32"/>
        </w:rPr>
        <w:t>Ⅰ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类高校：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。</w:t>
      </w:r>
    </w:p>
    <w:p w14:paraId="5CC0A4C6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Ⅱ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类高校：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、中国社会科学院大学、中央党校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南方医科大学、广东工业大学、广东外语外贸大学、广州大学、深圳大学、汕头大学、广东医科大学、广东海洋大学、佛山大学、东莞理工学院、广东药科大学、广州美术学院、广东财经大学、中共广东省委党校、广东省社会科学院。</w:t>
      </w:r>
    </w:p>
    <w:p w14:paraId="5372A618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color w:val="auto"/>
          <w:sz w:val="32"/>
          <w:szCs w:val="32"/>
        </w:rPr>
        <w:t>Ⅲ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类高校：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北京师范大学、华东师范大学、东北师范大学、华中师范大学、陕西师范大学、西南大学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07872F28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color w:val="auto"/>
          <w:sz w:val="32"/>
          <w:szCs w:val="32"/>
        </w:rPr>
        <w:t>Ⅳ类高校：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湖南师范大学、南京师范大学、华南师范大学、首都师范大学、浙江师范大学、山东师范大学、天津师范大学、福建师范大学、河南师范大学、江西师范大学、上海师范大学、安徽师范大学、西北师范大学、河北师范大学、四川师范大学、广西师范大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5E8EB561"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color w:val="auto"/>
          <w:sz w:val="32"/>
          <w:szCs w:val="32"/>
        </w:rPr>
        <w:t>Ⅴ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类高校：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中央美术学院、中国美术学院、南京艺术学院、西安美术学院、广州美术学院、四川美术学院、鲁迅美术学院、湖北美术学院、天津美术学院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17AC0F66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color w:val="auto"/>
          <w:sz w:val="32"/>
          <w:szCs w:val="32"/>
        </w:rPr>
        <w:t>Ⅵ类高校：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中央音乐学院、上海音乐学院、中国音乐学院、四川音乐学院、天津音乐学院、星海音乐学院、南京艺术学院、沈阳音乐学院、西安音乐学院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武汉音乐学院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1E6164DA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color w:val="auto"/>
          <w:sz w:val="32"/>
          <w:szCs w:val="32"/>
        </w:rPr>
        <w:t>Ⅶ类高校：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北京体育大学、上海体育学院、武汉体育学院、成都体育学院、天津体育学院、广州体育学院、沈阳体育学院、首都体育学院、吉林体育学院、哈尔滨体育学院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79BA9847">
      <w:pPr>
        <w:overflowPunct w:val="0"/>
        <w:spacing w:line="60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二、国（境）外高校</w:t>
      </w:r>
    </w:p>
    <w:p w14:paraId="28922946">
      <w:pPr>
        <w:overflowPunct w:val="0"/>
        <w:spacing w:line="600" w:lineRule="exact"/>
        <w:ind w:firstLine="640" w:firstLineChars="200"/>
        <w:rPr>
          <w:rFonts w:ascii="Times New Roman" w:hAnsi="Times New Roman" w:eastAsia="楷体_GB2312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QS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世界排名前</w:t>
      </w:r>
      <w:r>
        <w:rPr>
          <w:rFonts w:ascii="Times New Roman" w:hAnsi="Times New Roman" w:eastAsia="仿宋_GB2312"/>
          <w:color w:val="auto"/>
          <w:sz w:val="32"/>
          <w:szCs w:val="32"/>
        </w:rPr>
        <w:t>300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名高校。</w:t>
      </w:r>
    </w:p>
    <w:p w14:paraId="388DC0D5">
      <w:pPr>
        <w:pStyle w:val="2"/>
        <w:ind w:firstLine="0" w:firstLineChars="0"/>
        <w:rPr>
          <w:rFonts w:ascii="Times New Roman"/>
          <w:color w:val="auto"/>
          <w:szCs w:val="32"/>
        </w:rPr>
      </w:pPr>
    </w:p>
    <w:p w14:paraId="1E471431">
      <w:pPr>
        <w:pStyle w:val="2"/>
        <w:ind w:firstLine="0" w:firstLineChars="0"/>
        <w:rPr>
          <w:rFonts w:ascii="Times New Roman"/>
          <w:color w:val="auto"/>
          <w:szCs w:val="32"/>
        </w:rPr>
      </w:pPr>
    </w:p>
    <w:p w14:paraId="16E00342">
      <w:pPr>
        <w:pStyle w:val="2"/>
        <w:ind w:firstLine="0" w:firstLineChars="0"/>
        <w:rPr>
          <w:rFonts w:ascii="Times New Roman"/>
          <w:color w:val="auto"/>
          <w:szCs w:val="32"/>
        </w:rPr>
      </w:pPr>
    </w:p>
    <w:p w14:paraId="4320F0B3">
      <w:pPr>
        <w:pStyle w:val="2"/>
        <w:ind w:firstLine="0" w:firstLineChars="0"/>
        <w:rPr>
          <w:rFonts w:ascii="Times New Roman"/>
          <w:color w:val="auto"/>
          <w:szCs w:val="32"/>
        </w:rPr>
      </w:pPr>
    </w:p>
    <w:p w14:paraId="4E66091D">
      <w:pPr>
        <w:pStyle w:val="2"/>
        <w:ind w:firstLine="0" w:firstLineChars="0"/>
        <w:rPr>
          <w:rFonts w:ascii="Times New Roman"/>
          <w:color w:val="auto"/>
          <w:szCs w:val="32"/>
        </w:rPr>
      </w:pPr>
    </w:p>
    <w:p w14:paraId="19924DF4"/>
    <w:p w14:paraId="3C4A52EC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531" w:bottom="1361" w:left="1531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D3EBC">
    <w:pPr>
      <w:pStyle w:val="3"/>
      <w:jc w:val="center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5DAC1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１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5DAC17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１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72B24B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ABD5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A0252"/>
    <w:rsid w:val="6E6A0252"/>
    <w:rsid w:val="7108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60" w:lineRule="exact"/>
      <w:ind w:firstLine="680" w:firstLineChars="200"/>
    </w:pPr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2025-12-01T01:47:00Z</dcterms:created>
  <dc:creator>小万19967457850</dc:creator>
  <cp:lastModifiedBy>小万19967457850</cp:lastModifiedBy>
  <dcterms:modified xsi:type="dcterms:W3CDTF">2025-12-01T01:47:43Z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693A3D262E6F4BE69B35134C77341435_11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