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3F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附件6</w:t>
      </w:r>
    </w:p>
    <w:p w14:paraId="77573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惠州市惠城区简介</w:t>
      </w:r>
    </w:p>
    <w:p w14:paraId="544F4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</w:pPr>
    </w:p>
    <w:p w14:paraId="050EE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区建制于1988年，是惠州市的政府所在地和中心区，是惠州乃至整个东江流域政治、经济、文化和交通的中心，素有“粤东重镇”“岭南名郡”的美誉。总面积1170.6平方公里，东至汕头345公里，西往广州162公里；北上河源97公里，南下深圳79公里，惠州机场距区政府26公里。现辖8个街道、5个镇，常住人口156万。先后被评为“全国综合实力百强区”“全国营商环境百强区”“全国绿色发展百强区”“全国投资潜力百强区”“全国科技创新百强区”，与惠州市同享“全国文明城市”“中国优秀旅游城市”“国家园林城市”等荣誉。</w:t>
      </w:r>
    </w:p>
    <w:p w14:paraId="4A8FF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历史悠久、底蕴深厚，是一座文化名城。惠城向来山川秀丽，人杰地灵，曾留下苏东坡、杨万里、文天祥等文人骚客的墨香，孕育了廖仲恺、叶挺、邓演达等一代英豪，融广府文化、客家文化、潮汕文化于一体，形成了惠城海纳百川、有容乃大的文化胸襟和独具特色的文化魅力。</w:t>
      </w:r>
    </w:p>
    <w:p w14:paraId="3911B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环境优美、生态和谐，是一座宜居之城。惠城素有“半城山色半城湖”之美誉，集山、江、河、湖、泉、林于一身，空气、水质常年保持优质水平，城市包容性强，观念开放多元，市民幸福指数长期位居全国前列，是一座宜居宜业宜游的城市。</w:t>
      </w:r>
    </w:p>
    <w:p w14:paraId="10911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位置优越、交通发达，是一座门户之城。惠城地理位置优越，有“粤东门户”之称。目前有6条高速公路（广惠、潮莞、深汕、惠河、韶惠、河惠莞）、3条高铁（厦深、赣深、广汕），2条城轨（莞惠、深惠）、1条国家动脉京九铁路穿境而过，是当前全省交通最便利的中心城区之一。</w:t>
      </w:r>
    </w:p>
    <w:p w14:paraId="5848A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产业完备、空间广阔，是一座活力之城。惠城作为惠州中心区，集聚各种优质资源，多种要素在这里流通，基本形成以电子信息、汽车电气制造等产业为支撑，电子商务、商贸物流等产业加速壮大，先进制造、休闲旅游等产业快速发展的现代产业体系，发展空间和潜能巨大。</w:t>
      </w:r>
    </w:p>
    <w:p w14:paraId="7D4E9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优质资源集聚、群众满意度较高，是一座幸福之城。惠城集聚全市最好的医院、学校，辖区内拥有医疗机构76家，三甲综合医院6家；拥有中小学、幼儿园、技工学校474所，省属公办综合性本科大学1所，社会事业不断进步，呈现出政通人和、风正气顺、人民安居乐业的良好局面。</w:t>
      </w:r>
    </w:p>
    <w:p w14:paraId="1F3B3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教育是城市文明最直接的一个“窗口”和一张最生动的“名片”。惠城区教育局坚持以立德树人为根本任务，以培养学生德智体美劳全面发展为总目标，</w:t>
      </w:r>
      <w:bookmarkStart w:id="0" w:name="_GoBack"/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培育和践行社会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主义</w:t>
      </w: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核心价值观</w:t>
      </w:r>
      <w:bookmarkEnd w:id="0"/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，创新载体，努力实现精神文明建设与教育教学工作相互促进、共同发展。</w:t>
      </w:r>
    </w:p>
    <w:p w14:paraId="23EB61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67FB0"/>
    <w:rsid w:val="01467FB0"/>
    <w:rsid w:val="1E027743"/>
    <w:rsid w:val="25E604F2"/>
    <w:rsid w:val="2E5F1A20"/>
    <w:rsid w:val="7950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971</Words>
  <Characters>991</Characters>
  <Lines>0</Lines>
  <Paragraphs>0</Paragraphs>
  <TotalTime>0</TotalTime>
  <ScaleCrop>false</ScaleCrop>
  <LinksUpToDate>false</LinksUpToDate>
  <CharactersWithSpaces>992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2022-06-12T02:45:00Z</dcterms:created>
  <dc:creator>WPS_1591230673</dc:creator>
  <cp:lastModifiedBy>风随尔意</cp:lastModifiedBy>
  <dcterms:modified xsi:type="dcterms:W3CDTF">2025-11-24T01:29:47Z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6A47D7700AA74AE0B8F916D1DE4B0621</vt:lpwstr>
  </property>
  <property fmtid="{D5CDD505-2E9C-101B-9397-08002B2CF9AE}" pid="4" name="KSOTemplateDocerSaveRecord">
    <vt:lpwstr>eyJoZGlkIjoiMjI4YTU2ZDlmNjI2MDZhY2U0M2RkN2RmNjQ5ZDlhN2QiLCJ1c2VySWQiOiI3MTQxMTkyMDIifQ==</vt:lpwstr>
  </property>
</Properties>
</file>