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atLeast"/>
        <w:jc w:val="left"/>
        <w:rPr>
          <w:rFonts w:hint="eastAsia" w:ascii="微软雅黑" w:hAnsi="微软雅黑" w:eastAsia="微软雅黑" w:cs="Times New Roman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??_GB2312" w:hAnsi="微软雅黑" w:cs="??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未取得教师资格证及普通话等级证书</w:t>
      </w:r>
    </w:p>
    <w:p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年泉州市直有关学校公开招聘编外合同教师考试，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报考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校）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如中学语文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教师资格证书，并按规定的时间将教师资格证书及普通话等级证书原件、复印件送交泉州教育局教师工作科复审。如未能按时提供，本人愿自动放弃应聘该岗位。</w:t>
      </w:r>
    </w:p>
    <w:p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paragraph" w:styleId="2">
    <w:name w:val="footer"/>
    <w:basedOn w:val="1"/>
    <w:link w:val="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qFormat/>
    <w:locked/>
    <w:uiPriority w:val="99"/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45</Words>
  <Characters>260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2020-09-08T09:46:00Z</dcterms:created>
  <dc:creator>PC</dc:creator>
  <cp:lastModifiedBy>许美玉</cp:lastModifiedBy>
  <cp:lastPrinted>2025-08-07T10:28:01Z</cp:lastPrinted>
  <dcterms:modified xsi:type="dcterms:W3CDTF">2025-08-07T10:28:24Z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D6403F2ED6564547BE4C15EDC524D26F_13</vt:lpwstr>
  </property>
</Properties>
</file>