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C6437">
      <w:pPr>
        <w:spacing w:line="580" w:lineRule="exact"/>
        <w:rPr>
          <w:rFonts w:ascii="方正小标宋简体" w:eastAsia="方正小标宋简体" w:cs="Times New Roman"/>
          <w:sz w:val="44"/>
          <w:szCs w:val="44"/>
        </w:rPr>
      </w:pPr>
      <w:r>
        <w:rPr>
          <w:rFonts w:hint="eastAsia" w:ascii="黑体" w:hAnsi="黑体" w:eastAsia="黑体" w:cs="黑体"/>
          <w:sz w:val="32"/>
          <w:szCs w:val="32"/>
        </w:rPr>
        <w:t>附件</w:t>
      </w:r>
      <w:r>
        <w:rPr>
          <w:rFonts w:ascii="黑体" w:hAnsi="黑体" w:eastAsia="黑体" w:cs="黑体"/>
          <w:sz w:val="32"/>
          <w:szCs w:val="32"/>
        </w:rPr>
        <w:t>2</w:t>
      </w:r>
    </w:p>
    <w:p w14:paraId="23B13BDF">
      <w:pPr>
        <w:spacing w:line="580" w:lineRule="exact"/>
        <w:jc w:val="center"/>
        <w:rPr>
          <w:rFonts w:ascii="方正小标宋简体" w:eastAsia="方正小标宋简体" w:cs="方正小标宋简体"/>
          <w:sz w:val="36"/>
          <w:szCs w:val="36"/>
        </w:rPr>
      </w:pPr>
      <w:r>
        <w:rPr>
          <w:rFonts w:hint="eastAsia" w:ascii="方正小标宋简体" w:eastAsia="方正小标宋简体" w:cs="方正小标宋简体"/>
          <w:sz w:val="36"/>
          <w:szCs w:val="36"/>
        </w:rPr>
        <w:t>2025年山东省黄河三角洲农业高新技术产业示范区</w:t>
      </w:r>
    </w:p>
    <w:p w14:paraId="628A44CD">
      <w:pPr>
        <w:spacing w:line="580" w:lineRule="exact"/>
        <w:jc w:val="center"/>
        <w:rPr>
          <w:rFonts w:ascii="方正小标宋简体" w:eastAsia="方正小标宋简体" w:cs="Times New Roman"/>
          <w:sz w:val="36"/>
          <w:szCs w:val="36"/>
        </w:rPr>
      </w:pPr>
      <w:r>
        <w:rPr>
          <w:rFonts w:hint="eastAsia" w:ascii="方正小标宋简体" w:eastAsia="方正小标宋简体" w:cs="方正小标宋简体"/>
          <w:sz w:val="36"/>
          <w:szCs w:val="36"/>
        </w:rPr>
        <w:t>公开招聘</w:t>
      </w:r>
      <w:r>
        <w:rPr>
          <w:rFonts w:hint="eastAsia" w:ascii="方正小标宋简体" w:eastAsia="方正小标宋简体" w:cs="方正小标宋简体"/>
          <w:sz w:val="36"/>
          <w:szCs w:val="36"/>
          <w:lang w:eastAsia="zh-CN"/>
        </w:rPr>
        <w:t>教师</w:t>
      </w:r>
      <w:r>
        <w:rPr>
          <w:rFonts w:hint="eastAsia" w:ascii="方正小标宋简体" w:eastAsia="方正小标宋简体" w:cs="方正小标宋简体"/>
          <w:sz w:val="36"/>
          <w:szCs w:val="36"/>
        </w:rPr>
        <w:t>应聘须知</w:t>
      </w:r>
    </w:p>
    <w:p w14:paraId="62A149A6">
      <w:pPr>
        <w:spacing w:line="580" w:lineRule="exact"/>
        <w:jc w:val="center"/>
        <w:rPr>
          <w:rFonts w:ascii="方正小标宋简体" w:eastAsia="方正小标宋简体" w:cs="Times New Roman"/>
          <w:sz w:val="44"/>
          <w:szCs w:val="44"/>
        </w:rPr>
      </w:pPr>
    </w:p>
    <w:p w14:paraId="0E2CB02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1.非普通高等学历教育的其他教育形式的毕业生是否可以应聘</w:t>
      </w:r>
      <w:r>
        <w:rPr>
          <w:rFonts w:hint="eastAsia" w:ascii="黑体" w:hAnsi="黑体" w:eastAsia="黑体" w:cs="黑体"/>
          <w:b w:val="0"/>
          <w:bCs w:val="0"/>
          <w:color w:val="000000" w:themeColor="text1"/>
          <w:sz w:val="32"/>
          <w:szCs w:val="32"/>
          <w:lang w:eastAsia="zh-CN"/>
        </w:rPr>
        <w:t>？</w:t>
      </w:r>
    </w:p>
    <w:p w14:paraId="337DDA5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国内非普通高等学历教育的其他教育形式（自学考试、成人教育、网络教育、夜大、电大等）毕业生取得学历学位证书后，符合岗位要求资格条件的，均可应聘。</w:t>
      </w:r>
    </w:p>
    <w:p w14:paraId="2B7538E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2.如何理解“在读的非应届毕业生”不得应聘</w:t>
      </w:r>
      <w:r>
        <w:rPr>
          <w:rFonts w:hint="eastAsia" w:ascii="黑体" w:hAnsi="黑体" w:eastAsia="黑体" w:cs="黑体"/>
          <w:b w:val="0"/>
          <w:bCs w:val="0"/>
          <w:color w:val="000000" w:themeColor="text1"/>
          <w:sz w:val="32"/>
          <w:szCs w:val="32"/>
          <w:lang w:eastAsia="zh-CN"/>
        </w:rPr>
        <w:t>？</w:t>
      </w:r>
    </w:p>
    <w:p w14:paraId="567E724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全脱产在校学习的国内普通高等学历教育学生和国（境）外留学人员，于202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年7月31日前无法完成学业并取得学历学位证书的，不得应聘。</w:t>
      </w:r>
    </w:p>
    <w:p w14:paraId="14D6F5F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其他形式在校学习人员，应如实填写在读学习经历，并保证聘用后可全职在岗工作。招聘单位将根据岗位工作要求，对其他形式在校学习的应聘人员情况进行鉴别。如应聘人员虚报、瞒报、漏报在读学习经历或具体学习形式，影响招聘单位资格审核的，将取消应聘资格或取消聘用。</w:t>
      </w:r>
    </w:p>
    <w:p w14:paraId="0ECF912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3.留学回国人员可以应聘哪些岗位，需提供哪些材料</w:t>
      </w:r>
      <w:r>
        <w:rPr>
          <w:rFonts w:hint="eastAsia" w:ascii="黑体" w:hAnsi="黑体" w:eastAsia="黑体" w:cs="黑体"/>
          <w:b w:val="0"/>
          <w:bCs w:val="0"/>
          <w:color w:val="000000" w:themeColor="text1"/>
          <w:sz w:val="32"/>
          <w:szCs w:val="32"/>
          <w:lang w:eastAsia="zh-CN"/>
        </w:rPr>
        <w:t>？</w:t>
      </w:r>
    </w:p>
    <w:p w14:paraId="79A69B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color w:val="000000" w:themeColor="text1"/>
          <w:sz w:val="32"/>
          <w:szCs w:val="32"/>
        </w:rPr>
      </w:pPr>
      <w:r>
        <w:rPr>
          <w:rFonts w:hint="eastAsia" w:ascii="仿宋" w:hAnsi="仿宋" w:eastAsia="仿宋" w:cs="仿宋"/>
          <w:color w:val="000000" w:themeColor="text1"/>
          <w:sz w:val="32"/>
          <w:szCs w:val="32"/>
        </w:rPr>
        <w:t>留学回国人员可以根据自身情况应聘符合条件的岗位。</w:t>
      </w:r>
    </w:p>
    <w:p w14:paraId="073A193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color w:val="000000" w:themeColor="text1"/>
          <w:sz w:val="32"/>
          <w:szCs w:val="32"/>
        </w:rPr>
      </w:pPr>
      <w:r>
        <w:rPr>
          <w:rFonts w:hint="eastAsia" w:ascii="仿宋" w:hAnsi="仿宋" w:eastAsia="仿宋" w:cs="仿宋"/>
          <w:color w:val="000000" w:themeColor="text1"/>
          <w:sz w:val="32"/>
          <w:szCs w:val="32"/>
        </w:rPr>
        <w:t>留学回国人员应聘的，除需提供岗位要求的相关材料外，还须于202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年7月31日以前提供国家教育部门的学历学位认证材料。应聘人员可登录教育部留学服务中心网站（</w:t>
      </w:r>
      <w:r>
        <w:rPr>
          <w:rFonts w:hint="default" w:ascii="Times New Roman" w:hAnsi="Times New Roman" w:eastAsia="仿宋" w:cs="Times New Roman"/>
          <w:color w:val="000000" w:themeColor="text1"/>
          <w:sz w:val="32"/>
          <w:szCs w:val="32"/>
        </w:rPr>
        <w:t>http://www.cscse.edu.cn</w:t>
      </w:r>
      <w:r>
        <w:rPr>
          <w:rFonts w:hint="eastAsia" w:ascii="仿宋" w:hAnsi="仿宋" w:eastAsia="仿宋" w:cs="仿宋"/>
          <w:color w:val="000000" w:themeColor="text1"/>
          <w:sz w:val="32"/>
          <w:szCs w:val="32"/>
        </w:rPr>
        <w:t>）查询认证的有关要求和程序。</w:t>
      </w:r>
    </w:p>
    <w:p w14:paraId="1074D6D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4.对学历学位及相关证书取得时间有什么要求</w:t>
      </w:r>
      <w:r>
        <w:rPr>
          <w:rFonts w:hint="eastAsia" w:ascii="黑体" w:hAnsi="黑体" w:eastAsia="黑体" w:cs="黑体"/>
          <w:b w:val="0"/>
          <w:bCs w:val="0"/>
          <w:color w:val="000000" w:themeColor="text1"/>
          <w:sz w:val="32"/>
          <w:szCs w:val="32"/>
          <w:lang w:eastAsia="zh-CN"/>
        </w:rPr>
        <w:t>？</w:t>
      </w:r>
    </w:p>
    <w:p w14:paraId="47C86313">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普通高校202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应届毕业生，符合教育部办公厅《关于统筹全日制和非全日制研究生管理工作的通知》（教研厅〔2016〕2号）和《教育部办公厅等五部门关于进一步做好非全日制研究生就业工作的通知》（教研厅函〔2019〕1号）规定自2016年12月1日后录取且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年毕业的非全日制研究生，与国（境）内普通高校202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年应届毕业生同期毕业的留学回国人员的学历、学位证书，应于202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年7月31日以前取得。</w:t>
      </w:r>
    </w:p>
    <w:p w14:paraId="3C2737BB">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其他人员的学历、学位证书应在202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年5月</w:t>
      </w:r>
      <w:r>
        <w:rPr>
          <w:rFonts w:hint="eastAsia" w:ascii="仿宋" w:hAnsi="仿宋" w:eastAsia="仿宋" w:cs="仿宋"/>
          <w:color w:val="000000" w:themeColor="text1"/>
          <w:sz w:val="32"/>
          <w:szCs w:val="32"/>
          <w:lang w:val="en-US" w:eastAsia="zh-CN"/>
        </w:rPr>
        <w:t>19</w:t>
      </w:r>
      <w:r>
        <w:rPr>
          <w:rFonts w:hint="eastAsia" w:ascii="仿宋" w:hAnsi="仿宋" w:eastAsia="仿宋" w:cs="仿宋"/>
          <w:color w:val="000000" w:themeColor="text1"/>
          <w:sz w:val="32"/>
          <w:szCs w:val="32"/>
        </w:rPr>
        <w:t>日以前取得。</w:t>
      </w:r>
    </w:p>
    <w:p w14:paraId="51CEB9BA">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岗位其它条件中要求的相关证书采取承诺制，应聘人员报名时应作出202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年7月31日以前取得证书的承诺，未如期取得，本人承担相应后果。</w:t>
      </w:r>
    </w:p>
    <w:p w14:paraId="26F79BA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5.岗位计划一览表中所要求的专业如何理解</w:t>
      </w:r>
      <w:r>
        <w:rPr>
          <w:rFonts w:hint="eastAsia" w:ascii="黑体" w:hAnsi="黑体" w:eastAsia="黑体" w:cs="黑体"/>
          <w:b w:val="0"/>
          <w:bCs w:val="0"/>
          <w:color w:val="000000" w:themeColor="text1"/>
          <w:sz w:val="32"/>
          <w:szCs w:val="32"/>
          <w:lang w:eastAsia="zh-CN"/>
        </w:rPr>
        <w:t>？</w:t>
      </w:r>
    </w:p>
    <w:p w14:paraId="13338E51">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cs="仿宋"/>
          <w:b/>
          <w:color w:val="000000" w:themeColor="text1"/>
          <w:sz w:val="32"/>
          <w:szCs w:val="32"/>
        </w:rPr>
      </w:pPr>
      <w:r>
        <w:rPr>
          <w:rFonts w:hint="eastAsia" w:ascii="仿宋" w:hAnsi="仿宋" w:eastAsia="仿宋" w:cs="仿宋"/>
          <w:color w:val="000000" w:themeColor="text1"/>
          <w:sz w:val="32"/>
          <w:szCs w:val="32"/>
        </w:rPr>
        <w:t>岗位计划一览表中所要求的专业，主要参考教育部制定的现行高等教育专业目录设置，以应聘人员所获毕业证或国家承认的学历教育证书上注明的专业为准。其中，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B5290ED">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Style w:val="8"/>
          <w:rFonts w:hint="eastAsia" w:ascii="仿宋" w:hAnsi="仿宋" w:eastAsia="仿宋" w:cs="仿宋"/>
          <w:b w:val="0"/>
          <w:color w:val="000000" w:themeColor="text1"/>
          <w:sz w:val="32"/>
          <w:szCs w:val="32"/>
        </w:rPr>
      </w:pPr>
      <w:r>
        <w:rPr>
          <w:rFonts w:hint="eastAsia" w:ascii="仿宋" w:hAnsi="仿宋" w:eastAsia="仿宋" w:cs="仿宋"/>
          <w:color w:val="000000" w:themeColor="text1"/>
          <w:sz w:val="32"/>
          <w:szCs w:val="32"/>
        </w:rPr>
        <w:t>招聘岗位</w:t>
      </w:r>
      <w:r>
        <w:rPr>
          <w:rStyle w:val="8"/>
          <w:rFonts w:hint="eastAsia" w:ascii="仿宋" w:hAnsi="仿宋" w:eastAsia="仿宋" w:cs="仿宋"/>
          <w:b w:val="0"/>
          <w:color w:val="000000" w:themeColor="text1"/>
          <w:sz w:val="32"/>
          <w:szCs w:val="32"/>
        </w:rPr>
        <w:t>在大学本科、研究生2个教育层次分别明确了对应聘人员的专业要求，应聘人员符合一个教育层次的专业要求即可应聘该</w:t>
      </w:r>
      <w:r>
        <w:rPr>
          <w:rFonts w:hint="eastAsia" w:ascii="仿宋" w:hAnsi="仿宋" w:eastAsia="仿宋" w:cs="仿宋"/>
          <w:color w:val="000000" w:themeColor="text1"/>
          <w:sz w:val="32"/>
          <w:szCs w:val="32"/>
        </w:rPr>
        <w:t>岗位</w:t>
      </w:r>
      <w:r>
        <w:rPr>
          <w:rStyle w:val="8"/>
          <w:rFonts w:hint="eastAsia" w:ascii="仿宋" w:hAnsi="仿宋" w:eastAsia="仿宋" w:cs="仿宋"/>
          <w:b w:val="0"/>
          <w:color w:val="000000" w:themeColor="text1"/>
          <w:sz w:val="32"/>
          <w:szCs w:val="32"/>
        </w:rPr>
        <w:t>，</w:t>
      </w:r>
      <w:r>
        <w:rPr>
          <w:rFonts w:hint="eastAsia" w:ascii="仿宋" w:hAnsi="仿宋" w:eastAsia="仿宋" w:cs="仿宋"/>
          <w:color w:val="000000" w:themeColor="text1"/>
          <w:sz w:val="32"/>
          <w:szCs w:val="32"/>
        </w:rPr>
        <w:t>招聘岗位</w:t>
      </w:r>
      <w:r>
        <w:rPr>
          <w:rStyle w:val="8"/>
          <w:rFonts w:hint="eastAsia" w:ascii="仿宋" w:hAnsi="仿宋" w:eastAsia="仿宋" w:cs="仿宋"/>
          <w:b w:val="0"/>
          <w:color w:val="000000" w:themeColor="text1"/>
          <w:sz w:val="32"/>
          <w:szCs w:val="32"/>
        </w:rPr>
        <w:t>另有要求的，须符合要求。</w:t>
      </w:r>
    </w:p>
    <w:p w14:paraId="4EFBC57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trike/>
          <w:color w:val="000000" w:themeColor="text1"/>
          <w:sz w:val="32"/>
          <w:szCs w:val="32"/>
        </w:rPr>
      </w:pPr>
      <w:r>
        <w:rPr>
          <w:rFonts w:hint="eastAsia" w:ascii="仿宋" w:hAnsi="仿宋" w:eastAsia="仿宋" w:cs="仿宋"/>
          <w:color w:val="000000" w:themeColor="text1"/>
          <w:sz w:val="32"/>
          <w:szCs w:val="32"/>
        </w:rPr>
        <w:t>普通高校202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年应届毕业生，符合教研厅〔2016〕2号和教研厅函〔2019〕1号规定自2016年12月1日后录取且202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年毕业的非全日制研究生，与国（境）内普通高校202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年应届毕业生同期毕业的留学回国人员可依据于202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年7月31日以前取得的普通高等学历教育和国（境）外留学学历学位及相应专业应聘。</w:t>
      </w:r>
    </w:p>
    <w:p w14:paraId="26B48AB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应聘人员在报名时应如实填写毕业证或学历证书上的专业名称。其中，招聘岗位对研究方向有要求，学历证书的专业名称不能体现研究方向的，则应当补充填写研究方向，并在面试前资格审查时提供相应证明。</w:t>
      </w:r>
    </w:p>
    <w:p w14:paraId="75E0E5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特别提醒:鉴于设置专业要求时招聘单位参考的专业目录未能完全涵盖旧专业、新兴学科、国外学科等，请应聘人员及时查阅教育部制定的现行高等教育专业目录，核实是否属于参考专业目录中的专业。对于教育部制定的现行高等教育专业目录中没有的自设学科（专业）和国（境）外专业，考生在报名时需在备注栏中注明主要课程、研究方向和学习内容等情况，必要时可主动联系招聘单位介绍有关情况，招聘单位将根据岗位专业需求进行审核。</w:t>
      </w:r>
    </w:p>
    <w:p w14:paraId="2497DB5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6.本次招聘中的有效身份证件指的是什么</w:t>
      </w:r>
      <w:r>
        <w:rPr>
          <w:rFonts w:hint="eastAsia" w:ascii="黑体" w:hAnsi="黑体" w:eastAsia="黑体" w:cs="黑体"/>
          <w:b w:val="0"/>
          <w:bCs w:val="0"/>
          <w:color w:val="000000" w:themeColor="text1"/>
          <w:sz w:val="32"/>
          <w:szCs w:val="32"/>
          <w:lang w:eastAsia="zh-CN"/>
        </w:rPr>
        <w:t>？</w:t>
      </w:r>
    </w:p>
    <w:p w14:paraId="54870F0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有效身份证件包括有效期限内的居民身份证、临时居民身份证、港澳居民来往内地通行证。请考生妥善保管本人有效居民身份证件，过期或丢失的，请务必在考前及时到公安机关换领或补办。</w:t>
      </w:r>
    </w:p>
    <w:p w14:paraId="1C3DB3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7.网上填写报名信息时应注意什么</w:t>
      </w:r>
      <w:r>
        <w:rPr>
          <w:rFonts w:hint="eastAsia" w:ascii="黑体" w:hAnsi="黑体" w:eastAsia="黑体" w:cs="黑体"/>
          <w:b w:val="0"/>
          <w:bCs w:val="0"/>
          <w:color w:val="000000" w:themeColor="text1"/>
          <w:sz w:val="32"/>
          <w:szCs w:val="32"/>
          <w:lang w:eastAsia="zh-CN"/>
        </w:rPr>
        <w:t>？</w:t>
      </w:r>
    </w:p>
    <w:p w14:paraId="6CD2BDA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 xml:space="preserve">报名时，应聘人员要认真阅读网上报名系统有关要求和诚信承诺书，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  </w:t>
      </w:r>
    </w:p>
    <w:p w14:paraId="1556C8B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网上报名系统的表项中未能涵盖报考岗位所要求资格条件的，务必在“备注栏”中如实填写。未在“备注栏”中注明的，视同不符合相应条件。其中，岗位其它条件要求相关证书的，应当注明取得证书的级别、编号和取得时间；暂未取得的，应作出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年7月31日以前取得证书的承诺，未如期取得，本人承担相应后果。</w:t>
      </w:r>
    </w:p>
    <w:p w14:paraId="020462A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rPr>
        <w:t>家庭成员及其主要社会关系</w:t>
      </w:r>
      <w:r>
        <w:rPr>
          <w:rFonts w:hint="eastAsia" w:ascii="仿宋" w:hAnsi="仿宋" w:eastAsia="仿宋" w:cs="仿宋"/>
          <w:color w:val="auto"/>
          <w:sz w:val="32"/>
          <w:szCs w:val="32"/>
        </w:rPr>
        <w:t>（含双方父母、</w:t>
      </w:r>
      <w:r>
        <w:rPr>
          <w:rFonts w:hint="eastAsia" w:ascii="仿宋" w:hAnsi="仿宋" w:eastAsia="仿宋" w:cs="仿宋"/>
          <w:color w:val="auto"/>
          <w:sz w:val="32"/>
          <w:szCs w:val="32"/>
          <w:lang w:val="en-US" w:eastAsia="zh-CN"/>
        </w:rPr>
        <w:t>兄弟姐妹、</w:t>
      </w:r>
      <w:r>
        <w:rPr>
          <w:rFonts w:hint="eastAsia" w:ascii="仿宋" w:hAnsi="仿宋" w:eastAsia="仿宋" w:cs="仿宋"/>
          <w:color w:val="auto"/>
          <w:sz w:val="32"/>
          <w:szCs w:val="32"/>
        </w:rPr>
        <w:t>配偶、子女等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已故的须标注</w:t>
      </w:r>
      <w:r>
        <w:rPr>
          <w:rFonts w:hint="eastAsia" w:ascii="仿宋" w:hAnsi="仿宋" w:eastAsia="仿宋" w:cs="仿宋"/>
          <w:color w:val="auto"/>
          <w:sz w:val="32"/>
          <w:szCs w:val="32"/>
        </w:rPr>
        <w:t>）</w:t>
      </w:r>
      <w:r>
        <w:rPr>
          <w:rFonts w:hint="eastAsia" w:ascii="仿宋" w:hAnsi="仿宋" w:eastAsia="仿宋" w:cs="仿宋"/>
          <w:color w:val="000000" w:themeColor="text1"/>
          <w:sz w:val="32"/>
          <w:szCs w:val="32"/>
        </w:rPr>
        <w:t>，须填写姓名、工作单位及职务</w:t>
      </w:r>
      <w:r>
        <w:rPr>
          <w:rFonts w:hint="eastAsia" w:ascii="仿宋" w:hAnsi="仿宋" w:eastAsia="仿宋" w:cs="仿宋"/>
          <w:color w:val="auto"/>
          <w:sz w:val="32"/>
          <w:szCs w:val="32"/>
        </w:rPr>
        <w:t>，如“</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镇**村务农；**公司职工；</w:t>
      </w:r>
      <w:r>
        <w:rPr>
          <w:rFonts w:hint="eastAsia" w:ascii="仿宋" w:hAnsi="仿宋" w:eastAsia="仿宋" w:cs="仿宋"/>
          <w:color w:val="auto"/>
          <w:sz w:val="32"/>
          <w:szCs w:val="32"/>
          <w:lang w:val="en-US" w:eastAsia="zh-CN"/>
        </w:rPr>
        <w:t>**社区自由职业者；**学校</w:t>
      </w:r>
      <w:r>
        <w:rPr>
          <w:rFonts w:hint="eastAsia" w:ascii="仿宋" w:hAnsi="仿宋" w:eastAsia="仿宋" w:cs="仿宋"/>
          <w:color w:val="auto"/>
          <w:sz w:val="32"/>
          <w:szCs w:val="32"/>
        </w:rPr>
        <w:t>学生”</w:t>
      </w:r>
      <w:r>
        <w:rPr>
          <w:rFonts w:hint="eastAsia" w:ascii="仿宋" w:hAnsi="仿宋" w:eastAsia="仿宋" w:cs="仿宋"/>
          <w:color w:val="auto"/>
          <w:sz w:val="32"/>
          <w:szCs w:val="32"/>
          <w:lang w:val="en-US" w:eastAsia="zh-CN"/>
        </w:rPr>
        <w:t>等</w:t>
      </w:r>
      <w:r>
        <w:rPr>
          <w:rFonts w:hint="eastAsia" w:ascii="仿宋" w:hAnsi="仿宋" w:eastAsia="仿宋" w:cs="仿宋"/>
          <w:color w:val="000000" w:themeColor="text1"/>
          <w:sz w:val="32"/>
          <w:szCs w:val="32"/>
        </w:rPr>
        <w:t>。学习和工作经历，须从高中阶段起填写至报名时止，不得间断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高中复课、自学考试、函授等须注明。</w:t>
      </w:r>
      <w:r>
        <w:rPr>
          <w:rFonts w:hint="eastAsia" w:ascii="仿宋" w:hAnsi="仿宋" w:eastAsia="仿宋" w:cs="仿宋"/>
          <w:color w:val="auto"/>
          <w:sz w:val="32"/>
          <w:szCs w:val="32"/>
        </w:rPr>
        <w:t>如“2013.09-2016.07</w:t>
      </w:r>
      <w:r>
        <w:rPr>
          <w:rFonts w:hint="eastAsia" w:ascii="仿宋" w:hAnsi="仿宋" w:eastAsia="仿宋" w:cs="仿宋"/>
          <w:color w:val="auto"/>
          <w:sz w:val="32"/>
          <w:szCs w:val="32"/>
          <w:lang w:val="en-US" w:eastAsia="zh-CN"/>
        </w:rPr>
        <w:t>**区</w:t>
      </w:r>
      <w:r>
        <w:rPr>
          <w:rFonts w:hint="eastAsia" w:ascii="仿宋" w:hAnsi="仿宋" w:eastAsia="仿宋" w:cs="仿宋"/>
          <w:color w:val="auto"/>
          <w:sz w:val="32"/>
          <w:szCs w:val="32"/>
        </w:rPr>
        <w:t>第一中学学习；2016.09-20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.07</w:t>
      </w:r>
      <w:r>
        <w:rPr>
          <w:rFonts w:hint="eastAsia" w:ascii="仿宋" w:hAnsi="仿宋" w:eastAsia="仿宋" w:cs="仿宋"/>
          <w:color w:val="auto"/>
          <w:sz w:val="32"/>
          <w:szCs w:val="32"/>
          <w:lang w:val="en-US" w:eastAsia="zh-CN"/>
        </w:rPr>
        <w:t>潍坊学院</w:t>
      </w:r>
      <w:r>
        <w:rPr>
          <w:rFonts w:hint="eastAsia" w:ascii="仿宋" w:hAnsi="仿宋" w:eastAsia="仿宋" w:cs="仿宋"/>
          <w:color w:val="auto"/>
          <w:sz w:val="32"/>
          <w:szCs w:val="32"/>
        </w:rPr>
        <w:t>英语专业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专科</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学习；20</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.07至今待业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其中，2020.08取得山东师范大学英语专业函授本科学历、文学学士学位）”。</w:t>
      </w:r>
    </w:p>
    <w:p w14:paraId="15DF040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参考往年情况，报名初始阶段人数较少，资格审查速度较快，报名最后阶段尤其是最后两天报名集中，届时资格审查速度将有所下降。可能影响资格审查进度。建议应聘人员合理安排报名时间，根据本人的专业、意愿和职业规划等尽早报名，尽量在网速较快的环境报名，尽量避免后期集中报名，以免错失报名机会。</w:t>
      </w:r>
    </w:p>
    <w:p w14:paraId="53D2A99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8.网上报名信息表中的“工作单位”栏如何填写？</w:t>
      </w:r>
    </w:p>
    <w:p w14:paraId="15EA90C4">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例如：</w:t>
      </w:r>
      <w:r>
        <w:rPr>
          <w:rFonts w:hint="eastAsia" w:ascii="仿宋" w:hAnsi="仿宋" w:eastAsia="仿宋" w:cs="仿宋"/>
          <w:color w:val="000000" w:themeColor="text1"/>
          <w:sz w:val="32"/>
          <w:szCs w:val="32"/>
          <w:lang w:eastAsia="zh-CN"/>
        </w:rPr>
        <w:t>东营区</w:t>
      </w:r>
      <w:r>
        <w:rPr>
          <w:rFonts w:hint="eastAsia" w:ascii="仿宋" w:hAnsi="仿宋" w:eastAsia="仿宋" w:cs="仿宋"/>
          <w:color w:val="000000" w:themeColor="text1"/>
          <w:sz w:val="32"/>
          <w:szCs w:val="32"/>
        </w:rPr>
        <w:t>***公司（劳务派遣到***</w:t>
      </w:r>
      <w:r>
        <w:rPr>
          <w:rFonts w:hint="eastAsia" w:ascii="仿宋" w:hAnsi="仿宋" w:eastAsia="仿宋" w:cs="仿宋"/>
          <w:color w:val="000000" w:themeColor="text1"/>
          <w:sz w:val="32"/>
          <w:szCs w:val="32"/>
          <w:lang w:eastAsia="zh-CN"/>
        </w:rPr>
        <w:t>单位</w:t>
      </w:r>
      <w:r>
        <w:rPr>
          <w:rFonts w:hint="eastAsia" w:ascii="仿宋" w:hAnsi="仿宋" w:eastAsia="仿宋" w:cs="仿宋"/>
          <w:color w:val="000000" w:themeColor="text1"/>
          <w:sz w:val="32"/>
          <w:szCs w:val="32"/>
        </w:rPr>
        <w:t>工作）；如为单位的编外人员等情况，应填写单位名称，并用括号注解说明，例如：***学校（合同制）等。确无工作单位的填“无”。</w:t>
      </w:r>
    </w:p>
    <w:p w14:paraId="224717C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资格审查环节与劳动用工备案、社会保险缴费记录等进行比对。</w:t>
      </w:r>
    </w:p>
    <w:p w14:paraId="64C07B3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9.应聘人员在网上提供的照片有什么要求</w:t>
      </w:r>
      <w:r>
        <w:rPr>
          <w:rFonts w:hint="eastAsia" w:ascii="黑体" w:hAnsi="黑体" w:eastAsia="黑体" w:cs="黑体"/>
          <w:b w:val="0"/>
          <w:bCs w:val="0"/>
          <w:color w:val="000000" w:themeColor="text1"/>
          <w:sz w:val="32"/>
          <w:szCs w:val="32"/>
          <w:lang w:eastAsia="zh-CN"/>
        </w:rPr>
        <w:t>？</w:t>
      </w:r>
    </w:p>
    <w:p w14:paraId="686548C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电子照片必须是清晰的近期正面免冠证件照，并且与面试前资格审查时所提供的照片为同一底版。在上传照片前,须先下载报名系统中的“照片审核处理工具”，按照工具使用说明对本人电子照片进行处理、保存，并将处理后的照片上传。</w:t>
      </w:r>
    </w:p>
    <w:p w14:paraId="234E300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10.资格审查工作由谁负责</w:t>
      </w:r>
      <w:r>
        <w:rPr>
          <w:rFonts w:hint="eastAsia" w:ascii="黑体" w:hAnsi="黑体" w:eastAsia="黑体" w:cs="黑体"/>
          <w:b w:val="0"/>
          <w:bCs w:val="0"/>
          <w:color w:val="000000" w:themeColor="text1"/>
          <w:sz w:val="32"/>
          <w:szCs w:val="32"/>
          <w:lang w:eastAsia="zh-CN"/>
        </w:rPr>
        <w:t>？</w:t>
      </w:r>
    </w:p>
    <w:p w14:paraId="02E7985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资格审查工作由招聘单位负责。</w:t>
      </w:r>
    </w:p>
    <w:p w14:paraId="233A4C4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11.应聘人员在报名时符合应聘条件，但在应聘过程中，自身条件发生变化，不再符合应聘资格条件，应如何处理？</w:t>
      </w:r>
    </w:p>
    <w:p w14:paraId="20530548">
      <w:pPr>
        <w:keepNext w:val="0"/>
        <w:keepLines w:val="0"/>
        <w:pageBreakBefore w:val="0"/>
        <w:widowControl w:val="0"/>
        <w:kinsoku/>
        <w:wordWrap/>
        <w:overflowPunct/>
        <w:topLinePunct w:val="0"/>
        <w:autoSpaceDE/>
        <w:autoSpaceDN/>
        <w:bidi w:val="0"/>
        <w:adjustRightInd/>
        <w:snapToGrid w:val="0"/>
        <w:spacing w:line="560" w:lineRule="exact"/>
        <w:ind w:firstLine="627" w:firstLineChars="196"/>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14:paraId="78906B4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12.未通过资格初审的报名信息能否修改</w:t>
      </w:r>
      <w:r>
        <w:rPr>
          <w:rFonts w:hint="eastAsia" w:ascii="黑体" w:hAnsi="黑体" w:eastAsia="黑体" w:cs="黑体"/>
          <w:b w:val="0"/>
          <w:bCs w:val="0"/>
          <w:color w:val="000000" w:themeColor="text1"/>
          <w:sz w:val="32"/>
          <w:szCs w:val="32"/>
          <w:lang w:eastAsia="zh-CN"/>
        </w:rPr>
        <w:t>？</w:t>
      </w:r>
    </w:p>
    <w:p w14:paraId="4A800CEF">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年5月</w:t>
      </w:r>
      <w:r>
        <w:rPr>
          <w:rFonts w:hint="eastAsia" w:ascii="仿宋" w:hAnsi="仿宋" w:eastAsia="仿宋" w:cs="仿宋"/>
          <w:color w:val="000000" w:themeColor="text1"/>
          <w:sz w:val="32"/>
          <w:szCs w:val="32"/>
          <w:lang w:val="en-US" w:eastAsia="zh-CN"/>
        </w:rPr>
        <w:t>23</w:t>
      </w:r>
      <w:r>
        <w:rPr>
          <w:rFonts w:hint="eastAsia" w:ascii="仿宋" w:hAnsi="仿宋" w:eastAsia="仿宋" w:cs="仿宋"/>
          <w:color w:val="000000" w:themeColor="text1"/>
          <w:sz w:val="32"/>
          <w:szCs w:val="32"/>
        </w:rPr>
        <w:t>日16:00前，单位尚未初审或者初审未通过的，报名人员可以更改、补充报名信息，也可以改报其他岗位。其中，招聘单位要求补充信息的，应当及时完整地补充报名信息。202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年5月</w:t>
      </w:r>
      <w:r>
        <w:rPr>
          <w:rFonts w:hint="eastAsia" w:ascii="仿宋" w:hAnsi="仿宋" w:eastAsia="仿宋" w:cs="仿宋"/>
          <w:color w:val="000000" w:themeColor="text1"/>
          <w:sz w:val="32"/>
          <w:szCs w:val="32"/>
          <w:lang w:val="en-US" w:eastAsia="zh-CN"/>
        </w:rPr>
        <w:t>23</w:t>
      </w:r>
      <w:r>
        <w:rPr>
          <w:rFonts w:hint="eastAsia" w:ascii="仿宋" w:hAnsi="仿宋" w:eastAsia="仿宋" w:cs="仿宋"/>
          <w:color w:val="000000" w:themeColor="text1"/>
          <w:sz w:val="32"/>
          <w:szCs w:val="32"/>
        </w:rPr>
        <w:t>日16:00后，单位尚未初审或者初审未通过的，不能再改报其他岗位。</w:t>
      </w:r>
    </w:p>
    <w:p w14:paraId="1E583DC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13.对招聘岗位资格条件有疑问如何咨询</w:t>
      </w:r>
      <w:r>
        <w:rPr>
          <w:rFonts w:hint="eastAsia" w:ascii="黑体" w:hAnsi="黑体" w:eastAsia="黑体" w:cs="黑体"/>
          <w:b w:val="0"/>
          <w:bCs w:val="0"/>
          <w:color w:val="000000" w:themeColor="text1"/>
          <w:sz w:val="32"/>
          <w:szCs w:val="32"/>
          <w:lang w:eastAsia="zh-CN"/>
        </w:rPr>
        <w:t>？</w:t>
      </w:r>
    </w:p>
    <w:p w14:paraId="0633398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对招聘岗位资格条件和其他内容有疑问的，请与招聘单位联系。</w:t>
      </w:r>
    </w:p>
    <w:p w14:paraId="116E203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14.什么是岗位改报</w:t>
      </w:r>
      <w:r>
        <w:rPr>
          <w:rFonts w:hint="eastAsia" w:ascii="黑体" w:hAnsi="黑体" w:eastAsia="黑体" w:cs="黑体"/>
          <w:b w:val="0"/>
          <w:bCs w:val="0"/>
          <w:color w:val="000000" w:themeColor="text1"/>
          <w:sz w:val="32"/>
          <w:szCs w:val="32"/>
          <w:lang w:eastAsia="zh-CN"/>
        </w:rPr>
        <w:t>？</w:t>
      </w:r>
    </w:p>
    <w:p w14:paraId="7B960C8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为保障广大考生的应聘权利，对于应聘人数达不到规定比例，取消招聘岗位的报名人员，市教育局将组织报名人员在规定时间内改报本次招聘中的其他符合条件岗位。改报只进行一次，未通过资格审查的不能改报。</w:t>
      </w:r>
    </w:p>
    <w:p w14:paraId="509AB04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如果报名人员不参加岗位改报或没有符合条件的其他岗位不能改报的，考试机构将为其办理考务费退费。请报名人员在确认缴费后，注意关注取消岗位公告，并保持通讯畅通。</w:t>
      </w:r>
      <w:r>
        <w:rPr>
          <w:rFonts w:hint="eastAsia" w:ascii="仿宋" w:hAnsi="仿宋" w:eastAsia="仿宋" w:cs="仿宋"/>
          <w:color w:val="000000" w:themeColor="text1"/>
          <w:kern w:val="0"/>
          <w:sz w:val="32"/>
          <w:szCs w:val="32"/>
        </w:rPr>
        <w:t>因通讯不畅或未在规定时间填报、反馈有关信息影响改报的，视为放弃。</w:t>
      </w:r>
    </w:p>
    <w:p w14:paraId="4FFBCAD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15.202</w:t>
      </w:r>
      <w:r>
        <w:rPr>
          <w:rFonts w:hint="eastAsia" w:ascii="黑体" w:hAnsi="黑体" w:eastAsia="黑体" w:cs="黑体"/>
          <w:b w:val="0"/>
          <w:bCs w:val="0"/>
          <w:color w:val="000000" w:themeColor="text1"/>
          <w:sz w:val="32"/>
          <w:szCs w:val="32"/>
          <w:lang w:val="en-US" w:eastAsia="zh-CN"/>
        </w:rPr>
        <w:t>5</w:t>
      </w:r>
      <w:r>
        <w:rPr>
          <w:rFonts w:hint="eastAsia" w:ascii="黑体" w:hAnsi="黑体" w:eastAsia="黑体" w:cs="黑体"/>
          <w:b w:val="0"/>
          <w:bCs w:val="0"/>
          <w:color w:val="000000" w:themeColor="text1"/>
          <w:sz w:val="32"/>
          <w:szCs w:val="32"/>
        </w:rPr>
        <w:t>年东营市教师公开招聘岗位能否兼报？</w:t>
      </w:r>
    </w:p>
    <w:p w14:paraId="6889D5C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2025年东营市教师公开招聘统一笔试，各岗位不能兼报，每名考生限报1个岗位。</w:t>
      </w:r>
    </w:p>
    <w:p w14:paraId="28F7CF9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16.进入面试的应聘人员需向招聘单位提交哪些证明材料</w:t>
      </w:r>
      <w:r>
        <w:rPr>
          <w:rFonts w:hint="eastAsia" w:ascii="黑体" w:hAnsi="黑体" w:eastAsia="黑体" w:cs="黑体"/>
          <w:b w:val="0"/>
          <w:bCs w:val="0"/>
          <w:color w:val="000000" w:themeColor="text1"/>
          <w:sz w:val="32"/>
          <w:szCs w:val="32"/>
          <w:lang w:eastAsia="zh-CN"/>
        </w:rPr>
        <w:t>？</w:t>
      </w:r>
    </w:p>
    <w:p w14:paraId="31340E3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进入面试的应聘人员，需按招聘岗位要求，向招聘单位提交本人相关证明材料、有效身份证件及1寸近期同底版免冠照片2张</w:t>
      </w:r>
      <w:r>
        <w:rPr>
          <w:rFonts w:hint="eastAsia" w:ascii="仿宋" w:hAnsi="仿宋" w:eastAsia="仿宋" w:cs="仿宋"/>
          <w:color w:val="auto"/>
          <w:sz w:val="32"/>
          <w:szCs w:val="32"/>
          <w:lang w:eastAsia="zh-CN"/>
        </w:rPr>
        <w:t>（须与报名登记表同底版）及《202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年东营市</w:t>
      </w:r>
      <w:r>
        <w:rPr>
          <w:rFonts w:hint="eastAsia" w:ascii="仿宋" w:hAnsi="仿宋" w:eastAsia="仿宋" w:cs="仿宋"/>
          <w:color w:val="auto"/>
          <w:sz w:val="32"/>
          <w:szCs w:val="32"/>
          <w:lang w:val="en-US" w:eastAsia="zh-CN"/>
        </w:rPr>
        <w:t>教育系统</w:t>
      </w:r>
      <w:r>
        <w:rPr>
          <w:rFonts w:hint="eastAsia" w:ascii="仿宋" w:hAnsi="仿宋" w:eastAsia="仿宋" w:cs="仿宋"/>
          <w:color w:val="auto"/>
          <w:sz w:val="32"/>
          <w:szCs w:val="32"/>
          <w:lang w:eastAsia="zh-CN"/>
        </w:rPr>
        <w:t>公开招聘工作人员报名登记表》、《应聘事业单位工作人员诚信承诺书》</w:t>
      </w:r>
      <w:r>
        <w:rPr>
          <w:rFonts w:hint="eastAsia" w:ascii="仿宋" w:hAnsi="仿宋" w:eastAsia="仿宋" w:cs="仿宋"/>
          <w:color w:val="000000" w:themeColor="text1"/>
          <w:sz w:val="32"/>
          <w:szCs w:val="32"/>
        </w:rPr>
        <w:t>。相关证明材料主要包括:</w:t>
      </w:r>
    </w:p>
    <w:p w14:paraId="0323FF2A">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（1）普通高校202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年应届毕业生，提交有效身份证件、学校核发的就业推荐表。符合教研厅〔2016〕2号和教研厅函〔2019〕1号规定自2016年12月1日后录取且202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年毕业的非全日制研究生，提交有效身份证件、学校核发的就业推荐表或其他证明材料。与国（境）内普通高校202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应届毕业生同期毕业的留学回国人员需提交有效身份证件、规定时间内可取得学历学位证书和学历学位认证材料的承诺书；已取得国（境）外学历学位证书、但未获得教育部门认证的留学回国人员应聘的，还需提供国（境）外学历学位证书及有资质的机构出具的翻译资料，并作出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年7月31日以前可取得国（境）外学历学位认证材料的承诺。其他人员，提交有效身份证件、国家承认的学历学位证书（须在202</w:t>
      </w:r>
      <w:r>
        <w:rPr>
          <w:rFonts w:hint="eastAsia" w:ascii="仿宋" w:hAnsi="仿宋" w:eastAsia="仿宋" w:cs="仿宋"/>
          <w:color w:val="000000" w:themeColor="text1"/>
          <w:sz w:val="32"/>
          <w:szCs w:val="32"/>
          <w:lang w:val="en-US" w:eastAsia="zh-CN"/>
        </w:rPr>
        <w:t>5</w:t>
      </w:r>
      <w:r>
        <w:rPr>
          <w:rFonts w:hint="eastAsia" w:ascii="仿宋" w:hAnsi="仿宋" w:eastAsia="仿宋" w:cs="仿宋"/>
          <w:color w:val="000000" w:themeColor="text1"/>
          <w:sz w:val="32"/>
          <w:szCs w:val="32"/>
        </w:rPr>
        <w:t>年5月</w:t>
      </w:r>
      <w:r>
        <w:rPr>
          <w:rFonts w:hint="eastAsia" w:ascii="仿宋" w:hAnsi="仿宋" w:eastAsia="仿宋" w:cs="仿宋"/>
          <w:color w:val="000000" w:themeColor="text1"/>
          <w:sz w:val="32"/>
          <w:szCs w:val="32"/>
          <w:lang w:val="en-US" w:eastAsia="zh-CN"/>
        </w:rPr>
        <w:t>19</w:t>
      </w:r>
      <w:bookmarkStart w:id="0" w:name="_GoBack"/>
      <w:bookmarkEnd w:id="0"/>
      <w:r>
        <w:rPr>
          <w:rFonts w:hint="eastAsia" w:ascii="仿宋" w:hAnsi="仿宋" w:eastAsia="仿宋" w:cs="仿宋"/>
          <w:color w:val="000000" w:themeColor="text1"/>
          <w:sz w:val="32"/>
          <w:szCs w:val="32"/>
        </w:rPr>
        <w:t>日以前取得）。</w:t>
      </w:r>
    </w:p>
    <w:p w14:paraId="6D4F83BF">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color w:val="000000" w:themeColor="text1"/>
          <w:kern w:val="0"/>
          <w:sz w:val="32"/>
          <w:szCs w:val="32"/>
        </w:rPr>
      </w:pPr>
      <w:r>
        <w:rPr>
          <w:rFonts w:hint="eastAsia" w:ascii="仿宋" w:hAnsi="仿宋" w:eastAsia="仿宋" w:cs="仿宋"/>
          <w:color w:val="000000" w:themeColor="text1"/>
          <w:sz w:val="32"/>
          <w:szCs w:val="32"/>
        </w:rPr>
        <w:t>（2）在职人员应聘的，还须在面试资格审查时提交有用人权限部门或单位出具的同意应聘介绍信。</w:t>
      </w:r>
      <w:r>
        <w:rPr>
          <w:rFonts w:hint="eastAsia" w:ascii="仿宋" w:hAnsi="仿宋" w:eastAsia="仿宋" w:cs="仿宋"/>
          <w:color w:val="000000" w:themeColor="text1"/>
          <w:kern w:val="0"/>
          <w:sz w:val="32"/>
          <w:szCs w:val="32"/>
        </w:rPr>
        <w:t>未如期提交，视为放弃。</w:t>
      </w:r>
      <w:r>
        <w:rPr>
          <w:rFonts w:hint="eastAsia" w:ascii="仿宋" w:hAnsi="仿宋" w:eastAsia="仿宋" w:cs="仿宋"/>
          <w:color w:val="000000" w:themeColor="text1"/>
          <w:sz w:val="32"/>
          <w:szCs w:val="32"/>
        </w:rPr>
        <w:t>在职人员报名前应充分了解知晓有关法律法规或所在单位及有关主管部门关于是否允许报考、离职的相关规定。</w:t>
      </w:r>
    </w:p>
    <w:p w14:paraId="32FF91A9">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rPr>
        <w:t>（3）香港和澳门居民中的中国公民应聘的，还需提供《港澳居民来往内地通行证》。</w:t>
      </w:r>
    </w:p>
    <w:p w14:paraId="3884739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（4）岗位有其他资格证书要求的，还需提供相应的资格证书。</w:t>
      </w:r>
    </w:p>
    <w:p w14:paraId="06F79B0C">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岗位条件要求的其他证明材料。以上为所需提交的主要材料，具体要求以资格审查公告为准。</w:t>
      </w:r>
    </w:p>
    <w:p w14:paraId="6E84D1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17.考务费减免如何办理</w:t>
      </w:r>
      <w:r>
        <w:rPr>
          <w:rFonts w:hint="eastAsia" w:ascii="黑体" w:hAnsi="黑体" w:eastAsia="黑体" w:cs="黑体"/>
          <w:b w:val="0"/>
          <w:bCs w:val="0"/>
          <w:color w:val="000000" w:themeColor="text1"/>
          <w:sz w:val="32"/>
          <w:szCs w:val="32"/>
          <w:lang w:eastAsia="zh-CN"/>
        </w:rPr>
        <w:t>？</w:t>
      </w:r>
    </w:p>
    <w:p w14:paraId="030FA824">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拟享受减免考务费用的最低生活保障家庭人员、脱贫享受政策人口和防止返贫监测帮扶对象，可享受考务费减免。考务费减免所需材料包括：</w:t>
      </w:r>
    </w:p>
    <w:p w14:paraId="6E99EBDB">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1）最低生活保障家庭人员凭其家庭所在地的县（市、区）民政部门出具的享受最低生活保障的证明或低保证；脱贫享受政策人口和防返贫监测帮扶对象凭其家庭所在地的县（市、区）乡村振兴部门出具的有关证明。</w:t>
      </w:r>
    </w:p>
    <w:p w14:paraId="2D94FDA6">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（2）本人身份证及联系电话。</w:t>
      </w:r>
    </w:p>
    <w:p w14:paraId="404850AE">
      <w:pPr>
        <w:pStyle w:val="2"/>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应聘人员须在规定时间内办理减免手续，逾期视作放弃应聘资格。</w:t>
      </w:r>
    </w:p>
    <w:p w14:paraId="66BE2C5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18.考察时需要对应聘人员进行资格复审吗？</w:t>
      </w:r>
    </w:p>
    <w:p w14:paraId="52BAB636">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14:paraId="48D2F17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19.违纪违规及存在不诚信情形的应聘人员如何处理</w:t>
      </w:r>
      <w:r>
        <w:rPr>
          <w:rFonts w:hint="eastAsia" w:ascii="黑体" w:hAnsi="黑体" w:eastAsia="黑体" w:cs="黑体"/>
          <w:b w:val="0"/>
          <w:bCs w:val="0"/>
          <w:color w:val="000000" w:themeColor="text1"/>
          <w:sz w:val="32"/>
          <w:szCs w:val="32"/>
          <w:lang w:eastAsia="zh-CN"/>
        </w:rPr>
        <w:t>？</w:t>
      </w:r>
    </w:p>
    <w:p w14:paraId="42F6011B">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color w:val="000000" w:themeColor="text1"/>
          <w:sz w:val="32"/>
          <w:szCs w:val="32"/>
        </w:rPr>
      </w:pPr>
      <w:r>
        <w:rPr>
          <w:rFonts w:hint="eastAsia" w:ascii="仿宋" w:hAnsi="仿宋" w:eastAsia="仿宋" w:cs="仿宋"/>
          <w:color w:val="000000" w:themeColor="text1"/>
          <w:kern w:val="0"/>
          <w:sz w:val="32"/>
          <w:szCs w:val="32"/>
        </w:rPr>
        <w:t>应聘人员要严格遵守公开招聘的相关政策规定，遵从事业单位人事综合管理部门、教育主管部门、人事考试机构和招聘单位的统一安排，其在应聘期间的表现，将作为公开招聘考察的重要内容之一。</w:t>
      </w:r>
      <w:r>
        <w:rPr>
          <w:rFonts w:hint="eastAsia" w:ascii="仿宋" w:hAnsi="仿宋" w:eastAsia="仿宋" w:cs="仿宋"/>
          <w:color w:val="000000" w:themeColor="text1"/>
          <w:sz w:val="32"/>
          <w:szCs w:val="32"/>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14:paraId="35844AD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20.中小学教师类岗位对教师资格证取得有什么要求？</w:t>
      </w:r>
    </w:p>
    <w:p w14:paraId="07E35AE0">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Cs/>
          <w:color w:val="000000" w:themeColor="text1"/>
          <w:sz w:val="32"/>
          <w:szCs w:val="32"/>
        </w:rPr>
      </w:pPr>
      <w:r>
        <w:rPr>
          <w:rFonts w:hint="eastAsia" w:ascii="仿宋" w:hAnsi="仿宋" w:eastAsia="仿宋" w:cs="仿宋"/>
          <w:color w:val="auto"/>
          <w:kern w:val="0"/>
          <w:sz w:val="32"/>
          <w:szCs w:val="32"/>
          <w:lang w:val="en-US" w:eastAsia="zh-CN"/>
        </w:rPr>
        <w:t>应聘人员应于2025年7月31日前取得要求的教师资格证书，否则视为不符合应聘条件，取消应聘资格。</w:t>
      </w:r>
    </w:p>
    <w:p w14:paraId="6FE7C311">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rPr>
      </w:pPr>
      <w:r>
        <w:rPr>
          <w:rFonts w:hint="eastAsia" w:ascii="黑体" w:hAnsi="黑体" w:eastAsia="黑体" w:cs="黑体"/>
          <w:b w:val="0"/>
          <w:bCs w:val="0"/>
          <w:color w:val="000000" w:themeColor="text1"/>
          <w:sz w:val="32"/>
          <w:szCs w:val="32"/>
          <w:lang w:val="en-US" w:eastAsia="zh-CN"/>
        </w:rPr>
        <w:t>21.事业单位对应聘岗位最低服务年限有何要求？</w:t>
      </w:r>
    </w:p>
    <w:p w14:paraId="42221F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聘用人员最低服务年限3年（含试用期）。在聘用合同中单独签订最低服务年限协议，合同双方应严格履行合同约定。未满最低服务年限的，不得报考公务员和到其他企事业单位应聘或办理调配手续。</w:t>
      </w:r>
    </w:p>
    <w:p w14:paraId="404E5FE7">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 w:val="0"/>
          <w:bCs w:val="0"/>
          <w:color w:val="000000" w:themeColor="text1"/>
          <w:sz w:val="32"/>
          <w:szCs w:val="32"/>
          <w:lang w:eastAsia="zh-CN"/>
        </w:rPr>
      </w:pPr>
      <w:r>
        <w:rPr>
          <w:rFonts w:hint="eastAsia" w:ascii="黑体" w:hAnsi="黑体" w:eastAsia="黑体" w:cs="黑体"/>
          <w:b w:val="0"/>
          <w:bCs w:val="0"/>
          <w:color w:val="000000" w:themeColor="text1"/>
          <w:sz w:val="32"/>
          <w:szCs w:val="32"/>
        </w:rPr>
        <w:t>2</w:t>
      </w:r>
      <w:r>
        <w:rPr>
          <w:rFonts w:hint="eastAsia" w:ascii="黑体" w:hAnsi="黑体" w:eastAsia="黑体" w:cs="黑体"/>
          <w:b w:val="0"/>
          <w:bCs w:val="0"/>
          <w:color w:val="000000" w:themeColor="text1"/>
          <w:sz w:val="32"/>
          <w:szCs w:val="32"/>
          <w:lang w:val="en-US" w:eastAsia="zh-CN"/>
        </w:rPr>
        <w:t>2</w:t>
      </w:r>
      <w:r>
        <w:rPr>
          <w:rFonts w:hint="eastAsia" w:ascii="黑体" w:hAnsi="黑体" w:eastAsia="黑体" w:cs="黑体"/>
          <w:b w:val="0"/>
          <w:bCs w:val="0"/>
          <w:color w:val="000000" w:themeColor="text1"/>
          <w:sz w:val="32"/>
          <w:szCs w:val="32"/>
        </w:rPr>
        <w:t>.是否有指定的考试辅导书和培训班</w:t>
      </w:r>
      <w:r>
        <w:rPr>
          <w:rFonts w:hint="eastAsia" w:ascii="黑体" w:hAnsi="黑体" w:eastAsia="黑体" w:cs="黑体"/>
          <w:b w:val="0"/>
          <w:bCs w:val="0"/>
          <w:color w:val="000000" w:themeColor="text1"/>
          <w:sz w:val="32"/>
          <w:szCs w:val="32"/>
          <w:lang w:eastAsia="zh-CN"/>
        </w:rPr>
        <w:t>？</w:t>
      </w:r>
    </w:p>
    <w:p w14:paraId="3F109C42">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b/>
          <w:bCs/>
          <w:color w:val="000000" w:themeColor="text1"/>
          <w:sz w:val="32"/>
          <w:szCs w:val="32"/>
        </w:rPr>
      </w:pPr>
      <w:r>
        <w:rPr>
          <w:rFonts w:hint="eastAsia" w:ascii="仿宋" w:hAnsi="仿宋" w:eastAsia="仿宋" w:cs="仿宋"/>
          <w:color w:val="000000" w:themeColor="text1"/>
          <w:sz w:val="32"/>
          <w:szCs w:val="32"/>
          <w:lang w:val="en-US" w:eastAsia="zh-CN"/>
        </w:rPr>
        <w:t>本次</w:t>
      </w:r>
      <w:r>
        <w:rPr>
          <w:rFonts w:hint="eastAsia" w:ascii="仿宋" w:hAnsi="仿宋" w:eastAsia="仿宋" w:cs="仿宋"/>
          <w:color w:val="000000" w:themeColor="text1"/>
          <w:sz w:val="32"/>
          <w:szCs w:val="32"/>
        </w:rPr>
        <w:t>公开招聘统一考试不指定考试教材和辅导用书，不举办也不授权或委托任何机构举办考试辅导培训班。</w:t>
      </w:r>
    </w:p>
    <w:p w14:paraId="3C977A65">
      <w:pPr>
        <w:spacing w:line="360" w:lineRule="auto"/>
        <w:ind w:firstLine="643" w:firstLineChars="200"/>
        <w:rPr>
          <w:rFonts w:hint="eastAsia" w:ascii="仿宋" w:hAnsi="仿宋" w:eastAsia="仿宋" w:cs="仿宋"/>
          <w:b/>
          <w:bCs/>
          <w:color w:val="000000" w:themeColor="text1"/>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C99DB8-3BF6-4A97-85B7-886D09D04F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DB62682-E194-48A0-B751-D43253D50923}"/>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DB88F2D5-58BB-4C62-917B-048E6ED14BE5}"/>
  </w:font>
  <w:font w:name="方正小标宋简体">
    <w:panose1 w:val="03000509000000000000"/>
    <w:charset w:val="86"/>
    <w:family w:val="script"/>
    <w:pitch w:val="default"/>
    <w:sig w:usb0="00000001" w:usb1="080E0000" w:usb2="00000000" w:usb3="00000000" w:csb0="00040000" w:csb1="00000000"/>
    <w:embedRegular r:id="rId4" w:fontKey="{C85D1076-6D9B-4624-BA73-25ACCD2AF7C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1A303">
    <w:pPr>
      <w:pStyle w:val="4"/>
    </w:pPr>
    <w:r>
      <w:rPr>
        <w:sz w:val="18"/>
      </w:rPr>
      <w:pict>
        <v:shape id="_x0000_s4097" o:spid="_x0000_s4097" o:spt="202" type="#_x0000_t202" style="position:absolute;left:0pt;margin-left:200.9pt;margin-top:-1.85pt;height:17.95pt;width:13.45pt;mso-position-horizontal-relative:margin;z-index:251659264;mso-width-relative:page;mso-height-relative:page;" filled="f" stroked="f" coordsize="21600,21600">
          <v:path/>
          <v:fill on="f" focussize="0,0"/>
          <v:stroke on="f"/>
          <v:imagedata o:title=""/>
          <o:lock v:ext="edit" aspectratio="f"/>
          <v:textbox inset="0mm,0mm,0mm,0mm">
            <w:txbxContent>
              <w:p w14:paraId="06F6CE61">
                <w:pPr>
                  <w:pStyle w:val="4"/>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TrueTypeFonts/>
  <w:saveSubset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hhZGJjMDVjNGU3MjExMTc5ZWRhNDc5ODUyOTczZDYifQ=="/>
  </w:docVars>
  <w:rsids>
    <w:rsidRoot w:val="00BB582F"/>
    <w:rsid w:val="00002157"/>
    <w:rsid w:val="000052B4"/>
    <w:rsid w:val="00006FFC"/>
    <w:rsid w:val="00040FE3"/>
    <w:rsid w:val="00047E77"/>
    <w:rsid w:val="000522A3"/>
    <w:rsid w:val="00084821"/>
    <w:rsid w:val="000A5739"/>
    <w:rsid w:val="000B7BA0"/>
    <w:rsid w:val="000D702E"/>
    <w:rsid w:val="000D74D5"/>
    <w:rsid w:val="000E053F"/>
    <w:rsid w:val="000E39E7"/>
    <w:rsid w:val="000E6939"/>
    <w:rsid w:val="001367A3"/>
    <w:rsid w:val="0019561B"/>
    <w:rsid w:val="00196AB6"/>
    <w:rsid w:val="001A474D"/>
    <w:rsid w:val="001C6637"/>
    <w:rsid w:val="001E1C19"/>
    <w:rsid w:val="001E202F"/>
    <w:rsid w:val="001E6D82"/>
    <w:rsid w:val="001F62F4"/>
    <w:rsid w:val="00205B6B"/>
    <w:rsid w:val="00210FA2"/>
    <w:rsid w:val="0024405E"/>
    <w:rsid w:val="0024443C"/>
    <w:rsid w:val="0025543A"/>
    <w:rsid w:val="0026397E"/>
    <w:rsid w:val="00271097"/>
    <w:rsid w:val="0027314F"/>
    <w:rsid w:val="00291AEC"/>
    <w:rsid w:val="002A52CF"/>
    <w:rsid w:val="002A625D"/>
    <w:rsid w:val="002C5A33"/>
    <w:rsid w:val="002D5F75"/>
    <w:rsid w:val="002E5B0A"/>
    <w:rsid w:val="002F2C9A"/>
    <w:rsid w:val="002F3715"/>
    <w:rsid w:val="002F4446"/>
    <w:rsid w:val="00313261"/>
    <w:rsid w:val="00335EB8"/>
    <w:rsid w:val="00351D3C"/>
    <w:rsid w:val="00367B67"/>
    <w:rsid w:val="003752F5"/>
    <w:rsid w:val="0039189F"/>
    <w:rsid w:val="0039395F"/>
    <w:rsid w:val="003F3784"/>
    <w:rsid w:val="003F704D"/>
    <w:rsid w:val="00401396"/>
    <w:rsid w:val="00403F22"/>
    <w:rsid w:val="004106AB"/>
    <w:rsid w:val="00430CC4"/>
    <w:rsid w:val="004319AA"/>
    <w:rsid w:val="00431DBE"/>
    <w:rsid w:val="004421EA"/>
    <w:rsid w:val="004541B7"/>
    <w:rsid w:val="004572AA"/>
    <w:rsid w:val="00473AE4"/>
    <w:rsid w:val="00475627"/>
    <w:rsid w:val="00483B7A"/>
    <w:rsid w:val="004923ED"/>
    <w:rsid w:val="004A7296"/>
    <w:rsid w:val="004C6122"/>
    <w:rsid w:val="004E71AB"/>
    <w:rsid w:val="00504DB3"/>
    <w:rsid w:val="00505009"/>
    <w:rsid w:val="00505696"/>
    <w:rsid w:val="0050597A"/>
    <w:rsid w:val="005065C9"/>
    <w:rsid w:val="005222D1"/>
    <w:rsid w:val="00532AE5"/>
    <w:rsid w:val="00543A05"/>
    <w:rsid w:val="00565049"/>
    <w:rsid w:val="005650C8"/>
    <w:rsid w:val="00576D81"/>
    <w:rsid w:val="005C258E"/>
    <w:rsid w:val="005C4F6F"/>
    <w:rsid w:val="005D24BD"/>
    <w:rsid w:val="00605750"/>
    <w:rsid w:val="00632501"/>
    <w:rsid w:val="006437DE"/>
    <w:rsid w:val="00660141"/>
    <w:rsid w:val="00685ECB"/>
    <w:rsid w:val="006A2941"/>
    <w:rsid w:val="006B24CE"/>
    <w:rsid w:val="006D5006"/>
    <w:rsid w:val="006E3A1E"/>
    <w:rsid w:val="0071283E"/>
    <w:rsid w:val="00733745"/>
    <w:rsid w:val="00747F40"/>
    <w:rsid w:val="00751096"/>
    <w:rsid w:val="0078512F"/>
    <w:rsid w:val="007A6BD5"/>
    <w:rsid w:val="007B7519"/>
    <w:rsid w:val="007D2181"/>
    <w:rsid w:val="007E2590"/>
    <w:rsid w:val="007E2D66"/>
    <w:rsid w:val="007F0C9A"/>
    <w:rsid w:val="0080407C"/>
    <w:rsid w:val="0082051A"/>
    <w:rsid w:val="00820FDA"/>
    <w:rsid w:val="00846105"/>
    <w:rsid w:val="008B462A"/>
    <w:rsid w:val="008D2611"/>
    <w:rsid w:val="008D5FAE"/>
    <w:rsid w:val="008D62AA"/>
    <w:rsid w:val="008F2482"/>
    <w:rsid w:val="0091542C"/>
    <w:rsid w:val="0092542A"/>
    <w:rsid w:val="00930B88"/>
    <w:rsid w:val="009579CE"/>
    <w:rsid w:val="00964A2C"/>
    <w:rsid w:val="0097157B"/>
    <w:rsid w:val="00973B20"/>
    <w:rsid w:val="00980CD6"/>
    <w:rsid w:val="009953F8"/>
    <w:rsid w:val="009A421E"/>
    <w:rsid w:val="009F2098"/>
    <w:rsid w:val="00A0348B"/>
    <w:rsid w:val="00A16AA9"/>
    <w:rsid w:val="00A430E1"/>
    <w:rsid w:val="00A4576D"/>
    <w:rsid w:val="00A60B7F"/>
    <w:rsid w:val="00A81E84"/>
    <w:rsid w:val="00A9530B"/>
    <w:rsid w:val="00A97DA0"/>
    <w:rsid w:val="00AC0B89"/>
    <w:rsid w:val="00AD2628"/>
    <w:rsid w:val="00AE62FD"/>
    <w:rsid w:val="00B11EB2"/>
    <w:rsid w:val="00B13332"/>
    <w:rsid w:val="00B2046F"/>
    <w:rsid w:val="00B21712"/>
    <w:rsid w:val="00B343B6"/>
    <w:rsid w:val="00B4169B"/>
    <w:rsid w:val="00B457EF"/>
    <w:rsid w:val="00B774B0"/>
    <w:rsid w:val="00B864C0"/>
    <w:rsid w:val="00B870DD"/>
    <w:rsid w:val="00BA141D"/>
    <w:rsid w:val="00BA26A4"/>
    <w:rsid w:val="00BA6D71"/>
    <w:rsid w:val="00BB2790"/>
    <w:rsid w:val="00BB4872"/>
    <w:rsid w:val="00BB582F"/>
    <w:rsid w:val="00BB7B21"/>
    <w:rsid w:val="00BC1ACF"/>
    <w:rsid w:val="00BD1106"/>
    <w:rsid w:val="00BE1B21"/>
    <w:rsid w:val="00C04872"/>
    <w:rsid w:val="00C06F95"/>
    <w:rsid w:val="00C6313A"/>
    <w:rsid w:val="00C97E1B"/>
    <w:rsid w:val="00CD030A"/>
    <w:rsid w:val="00D41914"/>
    <w:rsid w:val="00D42E8E"/>
    <w:rsid w:val="00D450A0"/>
    <w:rsid w:val="00D62442"/>
    <w:rsid w:val="00D760B7"/>
    <w:rsid w:val="00DD736B"/>
    <w:rsid w:val="00E348DD"/>
    <w:rsid w:val="00E35508"/>
    <w:rsid w:val="00EA39CE"/>
    <w:rsid w:val="00ED1942"/>
    <w:rsid w:val="00EE7B57"/>
    <w:rsid w:val="00F34616"/>
    <w:rsid w:val="00F4014E"/>
    <w:rsid w:val="00F738CA"/>
    <w:rsid w:val="00F9416D"/>
    <w:rsid w:val="00FC2A9D"/>
    <w:rsid w:val="01255120"/>
    <w:rsid w:val="041B331D"/>
    <w:rsid w:val="058707EC"/>
    <w:rsid w:val="08123F24"/>
    <w:rsid w:val="0B732F2C"/>
    <w:rsid w:val="0DDC3BA3"/>
    <w:rsid w:val="1F39038B"/>
    <w:rsid w:val="20C4005A"/>
    <w:rsid w:val="21354AB4"/>
    <w:rsid w:val="21885672"/>
    <w:rsid w:val="22F76927"/>
    <w:rsid w:val="243D4CEC"/>
    <w:rsid w:val="25B61F3B"/>
    <w:rsid w:val="25D65BB2"/>
    <w:rsid w:val="268679A8"/>
    <w:rsid w:val="280F0F89"/>
    <w:rsid w:val="286E6AFD"/>
    <w:rsid w:val="28B409B4"/>
    <w:rsid w:val="375A6BCB"/>
    <w:rsid w:val="38C20E36"/>
    <w:rsid w:val="3B9D542C"/>
    <w:rsid w:val="3DE23DBE"/>
    <w:rsid w:val="3E420948"/>
    <w:rsid w:val="3E4F49CA"/>
    <w:rsid w:val="3EFD4B4C"/>
    <w:rsid w:val="3F3D7091"/>
    <w:rsid w:val="4B3250D0"/>
    <w:rsid w:val="4EDE7C89"/>
    <w:rsid w:val="54AA6B53"/>
    <w:rsid w:val="5A366BCB"/>
    <w:rsid w:val="615D7134"/>
    <w:rsid w:val="622639C9"/>
    <w:rsid w:val="675A04C5"/>
    <w:rsid w:val="68827EA0"/>
    <w:rsid w:val="6B9E0A74"/>
    <w:rsid w:val="6DD33061"/>
    <w:rsid w:val="71A87F57"/>
    <w:rsid w:val="73EF1E6D"/>
    <w:rsid w:val="7DF10ED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4"/>
    </w:rPr>
  </w:style>
  <w:style w:type="paragraph" w:styleId="3">
    <w:name w:val="Plain Text"/>
    <w:basedOn w:val="1"/>
    <w:link w:val="12"/>
    <w:autoRedefine/>
    <w:qFormat/>
    <w:uiPriority w:val="99"/>
    <w:pPr>
      <w:autoSpaceDE w:val="0"/>
      <w:autoSpaceDN w:val="0"/>
      <w:adjustRightInd w:val="0"/>
    </w:pPr>
    <w:rPr>
      <w:rFonts w:ascii="宋体" w:hAnsi="Times New Roman" w:cs="宋体"/>
      <w:sz w:val="20"/>
      <w:szCs w:val="20"/>
    </w:rPr>
  </w:style>
  <w:style w:type="paragraph" w:styleId="4">
    <w:name w:val="footer"/>
    <w:basedOn w:val="1"/>
    <w:link w:val="9"/>
    <w:autoRedefine/>
    <w:semiHidden/>
    <w:qFormat/>
    <w:uiPriority w:val="99"/>
    <w:pPr>
      <w:tabs>
        <w:tab w:val="center" w:pos="4153"/>
        <w:tab w:val="right" w:pos="8306"/>
      </w:tabs>
      <w:snapToGrid w:val="0"/>
      <w:jc w:val="left"/>
    </w:pPr>
    <w:rPr>
      <w:sz w:val="18"/>
      <w:szCs w:val="18"/>
    </w:rPr>
  </w:style>
  <w:style w:type="paragraph" w:styleId="5">
    <w:name w:val="header"/>
    <w:basedOn w:val="1"/>
    <w:link w:val="10"/>
    <w:autoRedefine/>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locked/>
    <w:uiPriority w:val="0"/>
    <w:rPr>
      <w:b/>
    </w:rPr>
  </w:style>
  <w:style w:type="character" w:customStyle="1" w:styleId="9">
    <w:name w:val="页脚 Char"/>
    <w:basedOn w:val="7"/>
    <w:link w:val="4"/>
    <w:autoRedefine/>
    <w:semiHidden/>
    <w:qFormat/>
    <w:locked/>
    <w:uiPriority w:val="99"/>
    <w:rPr>
      <w:sz w:val="18"/>
      <w:szCs w:val="18"/>
    </w:rPr>
  </w:style>
  <w:style w:type="character" w:customStyle="1" w:styleId="10">
    <w:name w:val="页眉 Char"/>
    <w:basedOn w:val="7"/>
    <w:link w:val="5"/>
    <w:autoRedefine/>
    <w:semiHidden/>
    <w:qFormat/>
    <w:locked/>
    <w:uiPriority w:val="99"/>
    <w:rPr>
      <w:sz w:val="18"/>
      <w:szCs w:val="18"/>
    </w:rPr>
  </w:style>
  <w:style w:type="paragraph" w:styleId="11">
    <w:name w:val="No Spacing"/>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12">
    <w:name w:val="纯文本 Char"/>
    <w:basedOn w:val="7"/>
    <w:link w:val="3"/>
    <w:autoRedefine/>
    <w:semiHidden/>
    <w:qFormat/>
    <w:locked/>
    <w:uiPriority w:val="99"/>
    <w:rPr>
      <w:rFonts w:ascii="宋体" w:hAnsi="Courier New"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4799</Words>
  <Characters>5036</Characters>
  <Lines>33</Lines>
  <Paragraphs>9</Paragraphs>
  <TotalTime>83</TotalTime>
  <ScaleCrop>false</ScaleCrop>
  <LinksUpToDate>false</LinksUpToDate>
  <CharactersWithSpaces>5038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2021-06-11T03:40:00Z</dcterms:created>
  <dc:creator>微软用户</dc:creator>
  <cp:lastModifiedBy>辉哥</cp:lastModifiedBy>
  <cp:lastPrinted>2021-04-19T02:44:00Z</cp:lastPrinted>
  <dcterms:modified xsi:type="dcterms:W3CDTF">2025-05-14T06:45:32Z</dcterms:modified>
  <dc:title>附件2</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9415C6314D36478DBB182D53D0B80460</vt:lpwstr>
  </property>
  <property fmtid="{D5CDD505-2E9C-101B-9397-08002B2CF9AE}" pid="4" name="KSOTemplateDocerSaveRecord">
    <vt:lpwstr>eyJoZGlkIjoiMDE0YzA0NjdkM2Y4N2MwMTY2MmRlOTlhOTkzMWQyMWUiLCJ1c2VySWQiOiIzNDQwNDAxNTkifQ==</vt:lpwstr>
  </property>
</Properties>
</file>