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2A0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</w:p>
    <w:p w14:paraId="76CD3D63">
      <w:pPr>
        <w:jc w:val="center"/>
        <w:rPr>
          <w:rFonts w:hint="eastAsia" w:ascii="方正小标宋简体" w:hAnsi="华文中宋" w:eastAsia="方正小标宋简体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方正小标宋简体" w:hAnsi="华文中宋" w:eastAsia="方正小标宋简体"/>
          <w:b/>
          <w:bCs w:val="0"/>
          <w:color w:val="000000"/>
          <w:sz w:val="36"/>
          <w:szCs w:val="36"/>
          <w:lang w:eastAsia="zh-CN"/>
        </w:rPr>
        <w:t>临平区高层次教育</w:t>
      </w:r>
      <w:r>
        <w:rPr>
          <w:rFonts w:hint="eastAsia" w:ascii="方正小标宋简体" w:hAnsi="华文中宋" w:eastAsia="方正小标宋简体"/>
          <w:b/>
          <w:bCs w:val="0"/>
          <w:color w:val="000000"/>
          <w:sz w:val="36"/>
          <w:szCs w:val="36"/>
        </w:rPr>
        <w:t>人才</w:t>
      </w:r>
      <w:r>
        <w:rPr>
          <w:rFonts w:hint="eastAsia" w:ascii="方正小标宋简体" w:hAnsi="华文中宋" w:eastAsia="方正小标宋简体"/>
          <w:b/>
          <w:bCs w:val="0"/>
          <w:color w:val="000000"/>
          <w:sz w:val="36"/>
          <w:szCs w:val="36"/>
          <w:lang w:eastAsia="zh-CN"/>
        </w:rPr>
        <w:t>目录</w:t>
      </w:r>
    </w:p>
    <w:p w14:paraId="0F565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eastAsia="楷体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eastAsia="楷体_GB2312"/>
          <w:color w:val="000000"/>
          <w:sz w:val="32"/>
          <w:szCs w:val="32"/>
          <w:lang w:val="en-US" w:eastAsia="zh-CN"/>
        </w:rPr>
        <w:t>（一）紧缺类人才</w:t>
      </w:r>
    </w:p>
    <w:p w14:paraId="3C6A4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/>
        </w:rPr>
        <w:t>主要分为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五类：</w:t>
      </w:r>
    </w:p>
    <w:p w14:paraId="667445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1.一类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国务院批准的享受政府特殊津贴的专家、国家“万人计划”人选、国家级教学名师、中华技能大奖获得者、国家级技能大师工作室领衔人及相当称号的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人才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 w14:paraId="3C50AC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2.二类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享受省政府特殊津贴的专家、省功勋教师、省特级教师、国际学科奥林匹克竞赛金牌获得者指导教师、国家级教学成果奖一等奖、二等奖获得者（前３位完成人）；全国技术能手、省首席技师、省级技能大师工作室领衔人及相当称号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人才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 w14:paraId="4B7508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3.三类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享受杭州市政府特殊津贴的专家、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省级名师名校长、副省级市或计划单列市级名师名校长、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全国五项学科（数学、物理、化学、生物、信息学） 竞赛一等奖获得者指导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老师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、全国职业技能大赛金牌获得者指导老师、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省教坛新秀、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省技术能手、市首席技师、市技能大师工作室领衔人及相当称号的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人才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增补：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取得正高级专业技术职务任职资格后，获得以下专业技术成果之一的人才：承担设区市级以上课题、科研项目，出版著作，编写教材，在国内外核心期刊发表过学术论文（前２位作者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。省级教学成果一等奖获得者（前３位完成人）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因“省级教学成果一等奖获得者（前３位完成人）”被认定为紧缺三类人才的，认定后5年内未获得市级教学成果一等奖（前３位完成人）及以上的，不再享受生活补贴与年度考核奖励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 w14:paraId="2E42AF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4.四类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除副省级市或计划单列市外的地市级名师、名校长；区（县）级名师、名校长；区（县）级功勋教师、功勋校长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及相当称号的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人才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。</w:t>
      </w:r>
    </w:p>
    <w:p w14:paraId="5CFCD8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5.五类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：取得副高级及以上专业技术职务任职资格并具有市、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学科带头人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称号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相当称号的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人才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 w14:paraId="371D9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eastAsia="楷体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eastAsia="楷体_GB2312"/>
          <w:color w:val="000000"/>
          <w:sz w:val="32"/>
          <w:szCs w:val="32"/>
          <w:lang w:val="en-US" w:eastAsia="zh-CN"/>
        </w:rPr>
        <w:t>（二）荣誉类人才</w:t>
      </w:r>
    </w:p>
    <w:p w14:paraId="2E0FF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eastAsia="楷体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/>
        </w:rPr>
        <w:t>主要分为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三类：</w:t>
      </w:r>
    </w:p>
    <w:p w14:paraId="2F60A7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全国模范教师、全国优秀教师、全国优秀教育工作者、全国教书育人楷模、全国优秀班主任及相当荣誉称号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增补：国家级教学或技能比赛一等奖获得者。</w:t>
      </w:r>
    </w:p>
    <w:p w14:paraId="369E72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eastAsia="zh-CN"/>
        </w:rPr>
        <w:t>二类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省优秀教师、省优秀教育工作者、省优秀班主任、省师德楷模、省春蚕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eastAsia="zh-CN"/>
        </w:rPr>
        <w:t>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及相当荣誉称号。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增补：浙江省级教学或技能比赛一等奖获得者。</w:t>
      </w:r>
    </w:p>
    <w:p w14:paraId="65248B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eastAsia="zh-CN"/>
        </w:rPr>
        <w:t>三类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市“教坛新秀”、市技术能手及相当荣誉称号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 w14:paraId="45D8D6C5">
      <w:pPr>
        <w:rPr>
          <w:rFonts w:hint="eastAsia" w:ascii="方正小标宋简体" w:hAnsi="华文中宋" w:eastAsia="方正小标宋简体"/>
          <w:bCs/>
          <w:color w:val="000000"/>
          <w:sz w:val="24"/>
          <w:szCs w:val="24"/>
          <w:lang w:val="en-US" w:eastAsia="zh-CN"/>
        </w:rPr>
      </w:pPr>
    </w:p>
    <w:p w14:paraId="7AC326CC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1D35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-6985</wp:posOffset>
              </wp:positionV>
              <wp:extent cx="918845" cy="2457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9188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0B97CE">
                          <w:pPr>
                            <w:snapToGrid w:val="0"/>
                            <w:jc w:val="center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t>13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top:-0.55pt;height:19.35pt;width:72.35pt;mso-position-horizontal:right;mso-position-horizontal-relative:margin;z-index:251659264;mso-width-relative:page;mso-height-relative:page;" filled="f" stroked="f" coordsize="21600,21600" o:gfxdata="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nf9k3UAAAABgEAAA8AAAAAAAAAAQAgAAAAIgAAAGRycy9kb3ducmV2LnhtbFBL&#10;AQIUABQAAAAIAIdO4kDY8vy7wQEAAHsDAAAOAAAAAAAAAAEAIAAAACMBAABkcnMvZTJvRG9jLnht&#10;bFBLBQYAAAAABgAGAFkBAABW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 w14:paraId="4F0B97CE">
                    <w:pPr>
                      <w:snapToGrid w:val="0"/>
                      <w:jc w:val="center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t>13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D1DF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EB09D8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76EB09D8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E158C"/>
    <w:rsid w:val="7D0E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lang w:val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2025-03-24T01:21:00Z</dcterms:created>
  <dc:creator>小万19967457850</dc:creator>
  <cp:lastModifiedBy>小万19967457850</cp:lastModifiedBy>
  <dcterms:modified xsi:type="dcterms:W3CDTF">2025-03-24T01:21:47Z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3CD01F4FF84844F480B776CE34CD3F28_11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