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F201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附件（3）：</w:t>
      </w:r>
    </w:p>
    <w:p w14:paraId="26774F7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  <w:t>中小学《片段教学》评分表（100分）</w:t>
      </w:r>
    </w:p>
    <w:p w14:paraId="4578882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学科：                              考生面试号：        </w:t>
      </w:r>
    </w:p>
    <w:tbl>
      <w:tblPr>
        <w:tblW w:w="0" w:type="auto"/>
        <w:tblCellSpacing w:w="0" w:type="dxa"/>
        <w:tblInd w:w="-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979"/>
        <w:gridCol w:w="1065"/>
      </w:tblGrid>
      <w:tr w14:paraId="3B204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CellSpacing w:w="0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E61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项目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E96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评价要点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69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得分</w:t>
            </w:r>
          </w:p>
        </w:tc>
      </w:tr>
      <w:tr w14:paraId="7AFE0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tblCellSpacing w:w="0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7E7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教学内容</w:t>
            </w:r>
          </w:p>
          <w:p w14:paraId="31DF68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（25分）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FBBE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体现教育教学理念、本人教学思想，教学设计新颖；</w:t>
            </w:r>
          </w:p>
          <w:p w14:paraId="6BD9F6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符合课标、教材要求，切合学生实际；</w:t>
            </w:r>
          </w:p>
          <w:p w14:paraId="613B21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概念准确、观点正确、举例恰当、条例清楚、逻辑无误；</w:t>
            </w:r>
          </w:p>
          <w:p w14:paraId="46FBBE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420" w:hanging="4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教学重点突出、难点突破，目标达成到位。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B37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C8A1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tblCellSpacing w:w="0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D81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教学方法</w:t>
            </w:r>
          </w:p>
          <w:p w14:paraId="54CE93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（25分）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B8C5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创造良好教学情景，营造宽松教学氛围，激发学生学习积极性，尊重学生的主体地位；</w:t>
            </w:r>
          </w:p>
          <w:p w14:paraId="0DE25F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教学步骤合理清晰，教学方法科学实用、教学策略得当，媒体选用合理；教学灵活、善于启发引导、富有激情。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554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784D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tblCellSpacing w:w="0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4B6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教学效果</w:t>
            </w:r>
          </w:p>
          <w:p w14:paraId="169309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（25分）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709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目标明确，内容充实，逻辑性强，层次清晰，方法手段科学合理、课改意识强，有特色、目标达成效果好。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993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5938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tblCellSpacing w:w="0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8E9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教师素质</w:t>
            </w:r>
          </w:p>
          <w:p w14:paraId="29FAEE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（20分）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EA23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仪态大方，教态亲切自然，应对从容；</w:t>
            </w:r>
          </w:p>
          <w:p w14:paraId="6E82EE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语音准确，表达顺畅，语言简明、生动、有启发性感染力；</w:t>
            </w:r>
          </w:p>
          <w:p w14:paraId="2542A1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学识素养良好，教学情感得当，媒体应用娴熟。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A8A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E176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tblCellSpacing w:w="0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3B8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板书</w:t>
            </w:r>
          </w:p>
          <w:p w14:paraId="557E81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（5分）</w:t>
            </w:r>
          </w:p>
        </w:tc>
        <w:tc>
          <w:tcPr>
            <w:tcW w:w="6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109A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板书内容：书写工整，内容正确，条理清楚，符合规范要求；</w:t>
            </w:r>
          </w:p>
          <w:p w14:paraId="644EB4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板书艺术：布局合理，疏密得当，版面干净整洁，美观大方。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8471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65F55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tblCellSpacing w:w="0" w:type="dxa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4F5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总分</w:t>
            </w:r>
          </w:p>
        </w:tc>
        <w:tc>
          <w:tcPr>
            <w:tcW w:w="7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539E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F313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tblCellSpacing w:w="0" w:type="dxa"/>
        </w:trPr>
        <w:tc>
          <w:tcPr>
            <w:tcW w:w="9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21E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  评委签名：</w:t>
            </w:r>
          </w:p>
        </w:tc>
      </w:tr>
    </w:tbl>
    <w:p w14:paraId="297015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D76C1"/>
    <w:rsid w:val="3A3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2024-12-25T02:58:00Z</dcterms:created>
  <dc:creator>小万19967457850</dc:creator>
  <cp:lastModifiedBy>小万19967457850</cp:lastModifiedBy>
  <dcterms:modified xsi:type="dcterms:W3CDTF">2024-12-25T03:00:18Z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8CE15C529D1E45A69ECD6D0F1B3FA6EB_11</vt:lpwstr>
  </property>
</Properties>
</file>