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Calibri" w:eastAsia="宋体" w:cs="Times New Roman"/>
          <w:b/>
          <w:bCs/>
          <w:color w:val="FF0000"/>
          <w:sz w:val="32"/>
          <w:szCs w:val="32"/>
        </w:rPr>
      </w:pPr>
    </w:p>
    <w:p>
      <w:pPr>
        <w:jc w:val="center"/>
        <w:rPr>
          <w:rFonts w:ascii="宋体" w:hAnsi="Calibri" w:eastAsia="宋体" w:cs="Times New Roman"/>
          <w:b/>
          <w:bCs/>
          <w:color w:val="FF0000"/>
          <w:sz w:val="124"/>
          <w:szCs w:val="124"/>
        </w:rPr>
      </w:pPr>
      <w:r>
        <w:rPr>
          <w:rFonts w:hint="eastAsia" w:ascii="宋体" w:hAnsi="Calibri" w:eastAsia="宋体" w:cs="Times New Roman"/>
          <w:b/>
          <w:bCs/>
          <w:color w:val="FF0000"/>
          <w:sz w:val="106"/>
          <w:szCs w:val="106"/>
        </w:rPr>
        <w:t>连江县教育局文件</w:t>
      </w:r>
    </w:p>
    <w:p>
      <w:pPr>
        <w:ind w:firstLine="320" w:firstLineChars="100"/>
        <w:jc w:val="center"/>
        <w:rPr>
          <w:rFonts w:ascii="仿宋_GB2312" w:hAnsi="宋体" w:eastAsia="仿宋_GB2312" w:cs="Times New Roman"/>
          <w:sz w:val="32"/>
          <w:szCs w:val="24"/>
        </w:rPr>
      </w:pPr>
    </w:p>
    <w:p>
      <w:pPr>
        <w:ind w:firstLine="320" w:firstLineChars="100"/>
        <w:jc w:val="center"/>
        <w:rPr>
          <w:rFonts w:ascii="宋体" w:hAnsi="宋体" w:eastAsia="仿宋_GB2312" w:cs="Times New Roman"/>
          <w:sz w:val="32"/>
          <w:szCs w:val="24"/>
        </w:rPr>
      </w:pPr>
      <w:r>
        <w:rPr>
          <w:rFonts w:hint="eastAsia" w:ascii="仿宋_GB2312" w:hAnsi="宋体" w:eastAsia="仿宋_GB2312" w:cs="Times New Roman"/>
          <w:sz w:val="32"/>
          <w:szCs w:val="24"/>
        </w:rPr>
        <w:t>连教人〔20</w:t>
      </w:r>
      <w:r>
        <w:rPr>
          <w:rFonts w:hint="eastAsia" w:ascii="仿宋_GB2312" w:hAnsi="宋体" w:eastAsia="仿宋_GB2312" w:cs="Times New Roman"/>
          <w:sz w:val="32"/>
          <w:szCs w:val="24"/>
          <w:lang w:val="en-US" w:eastAsia="zh-CN"/>
        </w:rPr>
        <w:t>24</w:t>
      </w:r>
      <w:r>
        <w:rPr>
          <w:rFonts w:hint="eastAsia" w:ascii="仿宋_GB2312" w:hAnsi="宋体" w:eastAsia="仿宋_GB2312" w:cs="Times New Roman"/>
          <w:sz w:val="32"/>
          <w:szCs w:val="24"/>
        </w:rPr>
        <w:t>〕</w:t>
      </w:r>
      <w:r>
        <w:rPr>
          <w:rFonts w:hint="eastAsia" w:ascii="仿宋_GB2312" w:hAnsi="宋体" w:eastAsia="仿宋_GB2312" w:cs="Times New Roman"/>
          <w:sz w:val="32"/>
          <w:szCs w:val="24"/>
          <w:lang w:val="en-US" w:eastAsia="zh-CN"/>
        </w:rPr>
        <w:t>16</w:t>
      </w:r>
      <w:r>
        <w:rPr>
          <w:rFonts w:hint="eastAsia" w:ascii="仿宋_GB2312" w:hAnsi="宋体" w:eastAsia="仿宋_GB2312" w:cs="Times New Roman"/>
          <w:sz w:val="32"/>
          <w:szCs w:val="24"/>
        </w:rPr>
        <w:t>号</w:t>
      </w:r>
    </w:p>
    <w:p>
      <w:pPr>
        <w:ind w:firstLine="300" w:firstLineChars="100"/>
        <w:jc w:val="center"/>
        <w:rPr>
          <w:rFonts w:ascii="仿宋_GB2312" w:hAnsi="Calibri" w:eastAsia="黑体" w:cs="Times New Roman"/>
          <w:color w:val="0000FF"/>
          <w:sz w:val="30"/>
          <w:szCs w:val="24"/>
        </w:rPr>
      </w:pPr>
      <w:r>
        <w:rPr>
          <w:rFonts w:ascii="仿宋_GB2312" w:hAnsi="Calibri" w:eastAsia="仿宋_GB2312" w:cs="Times New Roman"/>
          <w:color w:val="FFFFFF" w:themeColor="background1"/>
          <w:sz w:val="30"/>
          <w:szCs w:val="24"/>
          <w14:textFill>
            <w14:solidFill>
              <w14:schemeClr w14:val="bg1"/>
            </w14:solidFill>
          </w14:textFill>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193040</wp:posOffset>
                </wp:positionV>
                <wp:extent cx="5543550" cy="0"/>
                <wp:effectExtent l="0" t="19050" r="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75pt;margin-top:15.2pt;height:0pt;width:436.5pt;z-index:251659264;mso-width-relative:page;mso-height-relative:page;" filled="f" stroked="t" coordsize="21600,21600" o:gfxdata="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Q4p&#10;HdYAAAAHAQAADwAAAAAAAAABACAAAAAiAAAAZHJzL2Rvd25yZXYueG1sUEsBAhQAFAAAAAgAh07i&#10;QEjebWbrAQAAuQMAAA4AAAAAAAAAAQAgAAAAJQEAAGRycy9lMm9Eb2MueG1sUEsFBgAAAAAGAAYA&#10;WQEAAIIFAAAAAA==&#10;">
                <v:fill on="f" focussize="0,0"/>
                <v:stroke weight="3pt" color="#FF0000" joinstyle="round"/>
                <v:imagedata o:title=""/>
                <o:lock v:ext="edit" aspectratio="f"/>
              </v:line>
            </w:pict>
          </mc:Fallback>
        </mc:AlternateContent>
      </w:r>
    </w:p>
    <w:p>
      <w:pPr>
        <w:jc w:val="center"/>
        <w:rPr>
          <w:rFonts w:asciiTheme="majorEastAsia" w:hAnsiTheme="majorEastAsia" w:eastAsiaTheme="majorEastAsia"/>
          <w:b/>
          <w:sz w:val="32"/>
          <w:szCs w:val="32"/>
        </w:rPr>
      </w:pPr>
    </w:p>
    <w:p>
      <w:pPr>
        <w:jc w:val="center"/>
        <w:rPr>
          <w:rFonts w:ascii="方正小标宋简体" w:hAnsi="宋体" w:eastAsia="方正小标宋简体" w:cs="Times New Roman"/>
          <w:color w:val="000000" w:themeColor="text1"/>
          <w:sz w:val="44"/>
          <w:szCs w:val="44"/>
          <w14:textFill>
            <w14:solidFill>
              <w14:schemeClr w14:val="tx1"/>
            </w14:solidFill>
          </w14:textFill>
        </w:rPr>
      </w:pPr>
      <w:r>
        <w:rPr>
          <w:rFonts w:ascii="方正小标宋简体" w:hAnsi="宋体" w:eastAsia="方正小标宋简体" w:cs="Times New Roman"/>
          <w:color w:val="000000" w:themeColor="text1"/>
          <w:sz w:val="44"/>
          <w:szCs w:val="44"/>
          <w14:textFill>
            <w14:solidFill>
              <w14:schemeClr w14:val="tx1"/>
            </w14:solidFill>
          </w14:textFill>
        </w:rPr>
        <w:t>20</w:t>
      </w:r>
      <w:r>
        <w:rPr>
          <w:rFonts w:hint="eastAsia" w:ascii="方正小标宋简体" w:hAnsi="宋体" w:eastAsia="方正小标宋简体" w:cs="Times New Roman"/>
          <w:color w:val="000000" w:themeColor="text1"/>
          <w:sz w:val="44"/>
          <w:szCs w:val="44"/>
          <w14:textFill>
            <w14:solidFill>
              <w14:schemeClr w14:val="tx1"/>
            </w14:solidFill>
          </w14:textFill>
        </w:rPr>
        <w:t>2</w:t>
      </w:r>
      <w:r>
        <w:rPr>
          <w:rFonts w:hint="eastAsia" w:ascii="方正小标宋简体" w:hAnsi="宋体" w:eastAsia="方正小标宋简体" w:cs="Times New Roman"/>
          <w:color w:val="000000" w:themeColor="text1"/>
          <w:sz w:val="44"/>
          <w:szCs w:val="44"/>
          <w:lang w:val="en-US" w:eastAsia="zh-CN"/>
          <w14:textFill>
            <w14:solidFill>
              <w14:schemeClr w14:val="tx1"/>
            </w14:solidFill>
          </w14:textFill>
        </w:rPr>
        <w:t>4</w:t>
      </w:r>
      <w:r>
        <w:rPr>
          <w:rFonts w:ascii="方正小标宋简体" w:hAnsi="宋体" w:eastAsia="方正小标宋简体" w:cs="Times New Roman"/>
          <w:color w:val="000000" w:themeColor="text1"/>
          <w:sz w:val="44"/>
          <w:szCs w:val="44"/>
          <w14:textFill>
            <w14:solidFill>
              <w14:schemeClr w14:val="tx1"/>
            </w14:solidFill>
          </w14:textFill>
        </w:rPr>
        <w:t>年</w:t>
      </w:r>
      <w:r>
        <w:rPr>
          <w:rFonts w:hint="eastAsia" w:ascii="方正小标宋简体" w:hAnsi="宋体" w:eastAsia="方正小标宋简体" w:cs="Times New Roman"/>
          <w:color w:val="000000" w:themeColor="text1"/>
          <w:sz w:val="44"/>
          <w:szCs w:val="44"/>
          <w14:textFill>
            <w14:solidFill>
              <w14:schemeClr w14:val="tx1"/>
            </w14:solidFill>
          </w14:textFill>
        </w:rPr>
        <w:t>连江县公开招聘教师公告</w:t>
      </w:r>
    </w:p>
    <w:p>
      <w:pPr>
        <w:spacing w:line="500" w:lineRule="exact"/>
        <w:ind w:firstLine="630"/>
        <w:rPr>
          <w:rFonts w:ascii="华文仿宋" w:hAnsi="华文仿宋" w:eastAsia="华文仿宋" w:cs="宋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根据《福建省教育厅 福建省人力资源和社会保障厅关于做好2024年全省中小学幼儿园教师公开招聘笔试服务工作的通知》（闽教师〔2</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024</w:t>
      </w:r>
      <w:r>
        <w:rPr>
          <w:rFonts w:hint="eastAsia" w:ascii="仿宋_GB2312" w:hAnsi="华文仿宋" w:eastAsia="仿宋_GB2312" w:cs="宋体"/>
          <w:color w:val="000000" w:themeColor="text1"/>
          <w:kern w:val="0"/>
          <w:sz w:val="32"/>
          <w:szCs w:val="32"/>
          <w14:textFill>
            <w14:solidFill>
              <w14:schemeClr w14:val="tx1"/>
            </w14:solidFill>
          </w14:textFill>
        </w:rPr>
        <w:t>〕</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华文仿宋" w:eastAsia="仿宋_GB2312" w:cs="宋体"/>
          <w:color w:val="000000" w:themeColor="text1"/>
          <w:kern w:val="0"/>
          <w:sz w:val="32"/>
          <w:szCs w:val="32"/>
          <w14:textFill>
            <w14:solidFill>
              <w14:schemeClr w14:val="tx1"/>
            </w14:solidFill>
          </w14:textFill>
        </w:rPr>
        <w:t>号）及</w:t>
      </w:r>
      <w:r>
        <w:rPr>
          <w:rFonts w:hint="eastAsia" w:ascii="仿宋_GB2312" w:hAnsi="华文仿宋" w:eastAsia="仿宋_GB2312" w:cs="宋体"/>
          <w:color w:val="000000" w:themeColor="text1"/>
          <w:kern w:val="0"/>
          <w:sz w:val="32"/>
          <w:szCs w:val="32"/>
          <w:highlight w:val="none"/>
          <w14:textFill>
            <w14:solidFill>
              <w14:schemeClr w14:val="tx1"/>
            </w14:solidFill>
          </w14:textFill>
        </w:rPr>
        <w:t>事业单位</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公开招聘</w:t>
      </w:r>
      <w:r>
        <w:rPr>
          <w:rFonts w:hint="eastAsia" w:ascii="仿宋_GB2312" w:hAnsi="华文仿宋" w:eastAsia="仿宋_GB2312" w:cs="宋体"/>
          <w:color w:val="000000" w:themeColor="text1"/>
          <w:kern w:val="0"/>
          <w:sz w:val="32"/>
          <w:szCs w:val="32"/>
          <w:highlight w:val="none"/>
          <w14:textFill>
            <w14:solidFill>
              <w14:schemeClr w14:val="tx1"/>
            </w14:solidFill>
          </w14:textFill>
        </w:rPr>
        <w:t>工作人员</w:t>
      </w:r>
      <w:r>
        <w:rPr>
          <w:rFonts w:hint="eastAsia" w:ascii="仿宋_GB2312" w:hAnsi="华文仿宋" w:eastAsia="仿宋_GB2312" w:cs="宋体"/>
          <w:color w:val="000000" w:themeColor="text1"/>
          <w:kern w:val="0"/>
          <w:sz w:val="32"/>
          <w:szCs w:val="32"/>
          <w14:textFill>
            <w14:solidFill>
              <w14:schemeClr w14:val="tx1"/>
            </w14:solidFill>
          </w14:textFill>
        </w:rPr>
        <w:t>相关规定，现将20</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24</w:t>
      </w:r>
      <w:r>
        <w:rPr>
          <w:rFonts w:hint="eastAsia" w:ascii="仿宋_GB2312" w:hAnsi="华文仿宋" w:eastAsia="仿宋_GB2312" w:cs="宋体"/>
          <w:color w:val="000000" w:themeColor="text1"/>
          <w:kern w:val="0"/>
          <w:sz w:val="32"/>
          <w:szCs w:val="32"/>
          <w14:textFill>
            <w14:solidFill>
              <w14:schemeClr w14:val="tx1"/>
            </w14:solidFill>
          </w14:textFill>
        </w:rPr>
        <w:t>年连江县公开招聘教师工作有关事项公告如下：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黑体" w:hAnsi="黑体" w:eastAsia="黑体" w:cs="宋体"/>
          <w:color w:val="000000" w:themeColor="text1"/>
          <w:kern w:val="0"/>
          <w:sz w:val="32"/>
          <w:szCs w:val="32"/>
          <w:lang w:eastAsia="zh-CN"/>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一、招聘</w:t>
      </w:r>
      <w:r>
        <w:rPr>
          <w:rFonts w:hint="eastAsia" w:ascii="黑体" w:hAnsi="黑体" w:eastAsia="黑体" w:cs="宋体"/>
          <w:color w:val="000000" w:themeColor="text1"/>
          <w:kern w:val="0"/>
          <w:sz w:val="32"/>
          <w:szCs w:val="32"/>
          <w:lang w:eastAsia="zh-CN"/>
          <w14:textFill>
            <w14:solidFill>
              <w14:schemeClr w14:val="tx1"/>
            </w14:solidFill>
          </w14:textFill>
        </w:rPr>
        <w:t>对象</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拟面向符合本次招聘条件的人员招聘</w:t>
      </w:r>
      <w:r>
        <w:rPr>
          <w:rFonts w:hint="eastAsia" w:ascii="仿宋_GB2312" w:hAnsi="华文仿宋" w:eastAsia="仿宋_GB2312" w:cs="Times New Roman"/>
          <w:color w:val="000000" w:themeColor="text1"/>
          <w:sz w:val="32"/>
          <w:szCs w:val="32"/>
          <w:lang w:eastAsia="zh-CN"/>
          <w14:textFill>
            <w14:solidFill>
              <w14:schemeClr w14:val="tx1"/>
            </w14:solidFill>
          </w14:textFill>
        </w:rPr>
        <w:t>参照事业单位聘用制管理人员（以下简称“</w:t>
      </w:r>
      <w:r>
        <w:rPr>
          <w:rFonts w:hint="eastAsia" w:ascii="仿宋_GB2312" w:hAnsi="仿宋_GB2312" w:eastAsia="仿宋_GB2312" w:cs="仿宋_GB2312"/>
          <w:color w:val="000000"/>
          <w:sz w:val="32"/>
          <w:szCs w:val="32"/>
          <w:lang w:eastAsia="zh-CN"/>
        </w:rPr>
        <w:t>参聘教师”</w:t>
      </w:r>
      <w:r>
        <w:rPr>
          <w:rFonts w:hint="eastAsia" w:ascii="仿宋_GB2312" w:hAnsi="华文仿宋" w:eastAsia="仿宋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highlight w:val="none"/>
          <w:lang w:val="en-US" w:eastAsia="zh-CN"/>
        </w:rPr>
        <w:t>170名。</w:t>
      </w:r>
      <w:r>
        <w:rPr>
          <w:rFonts w:hint="eastAsia" w:ascii="仿宋_GB2312" w:hAnsi="仿宋_GB2312" w:eastAsia="仿宋_GB2312" w:cs="仿宋_GB2312"/>
          <w:color w:val="000000"/>
          <w:sz w:val="32"/>
          <w:szCs w:val="32"/>
          <w:lang w:val="en-US" w:eastAsia="zh-CN"/>
        </w:rPr>
        <w:t>具体岗位、条件要求详见附件《2024年连江县招聘参聘教师岗位信息表》。</w:t>
      </w:r>
    </w:p>
    <w:p>
      <w:pPr>
        <w:wordWrap w:val="0"/>
        <w:ind w:firstLine="640" w:firstLineChars="200"/>
        <w:rPr>
          <w:rFonts w:ascii="黑体" w:hAnsi="黑体" w:eastAsia="黑体"/>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招聘条件</w:t>
      </w:r>
    </w:p>
    <w:p>
      <w:pPr>
        <w:wordWrap w:val="0"/>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（一）应聘基本条件：</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1.具有中华人民共和国国籍;</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2.遵守中华人民共和国宪法和法律;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3.具有良好的政治素质和道德品行;</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4.具有正常履行职责的身体条件和心理素质;</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5.年满18周岁；</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6.具有符合岗位要求的资格条件和工作能力。</w:t>
      </w:r>
    </w:p>
    <w:p>
      <w:pPr>
        <w:wordWrap w:val="0"/>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（二）不得报考或取消考试、聘用资格的：</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1.因犯罪受过刑事处罚的；</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2.曾被开除公职的；</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3.被列为失信联合惩戒对象，且尚未解除惩戒的；</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4.在各级公务员或事业单位招考中被认定有舞弊等严重违反招考（聘）纪律行为，尚在禁止报考期限内的；</w:t>
      </w:r>
    </w:p>
    <w:p>
      <w:pPr>
        <w:keepNext w:val="0"/>
        <w:keepLines w:val="0"/>
        <w:pageBreakBefore w:val="0"/>
        <w:widowControl w:val="0"/>
        <w:kinsoku/>
        <w:overflowPunct/>
        <w:topLinePunct w:val="0"/>
        <w:autoSpaceDE/>
        <w:autoSpaceDN/>
        <w:bidi w:val="0"/>
        <w:adjustRightInd/>
        <w:snapToGrid/>
        <w:spacing w:line="24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5.现役军人、试用期内的公务员（含参照公务员法管理的事业单位人员）；</w:t>
      </w:r>
    </w:p>
    <w:p>
      <w:pPr>
        <w:keepNext w:val="0"/>
        <w:keepLines w:val="0"/>
        <w:pageBreakBefore w:val="0"/>
        <w:widowControl w:val="0"/>
        <w:kinsoku/>
        <w:overflowPunct/>
        <w:topLinePunct w:val="0"/>
        <w:autoSpaceDE/>
        <w:autoSpaceDN/>
        <w:bidi w:val="0"/>
        <w:adjustRightInd/>
        <w:snapToGrid/>
        <w:spacing w:line="24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6.普通高等院校全日制在读的非应届毕业生；</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7.</w:t>
      </w:r>
      <w:r>
        <w:rPr>
          <w:rFonts w:hint="eastAsia" w:ascii="仿宋_GB2312" w:hAnsi="仿宋_GB2312" w:eastAsia="仿宋_GB2312" w:cs="仿宋_GB2312"/>
          <w:color w:val="auto"/>
          <w:sz w:val="32"/>
          <w:szCs w:val="32"/>
          <w:highlight w:val="none"/>
        </w:rPr>
        <w:t>连江县在编在岗教师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法律法规、政策规定不得聘用为事业单位工作人员的其他情形。</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aseline"/>
        <w:rPr>
          <w:rFonts w:hint="default"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w:t>
      </w:r>
      <w:r>
        <w:rPr>
          <w:rFonts w:hint="eastAsia" w:ascii="黑体" w:hAnsi="黑体" w:eastAsia="黑体" w:cs="黑体"/>
          <w:color w:val="000000"/>
          <w:kern w:val="2"/>
          <w:sz w:val="32"/>
          <w:szCs w:val="32"/>
          <w:lang w:val="en-US" w:eastAsia="zh-CN" w:bidi="ar-SA"/>
        </w:rPr>
        <w:t>报名与资格审核</w:t>
      </w:r>
    </w:p>
    <w:p>
      <w:pPr>
        <w:keepNext w:val="0"/>
        <w:keepLines w:val="0"/>
        <w:pageBreakBefore w:val="0"/>
        <w:widowControl w:val="0"/>
        <w:kinsoku/>
        <w:wordWrap w:val="0"/>
        <w:overflowPunct/>
        <w:topLinePunct w:val="0"/>
        <w:autoSpaceDE/>
        <w:autoSpaceDN/>
        <w:bidi w:val="0"/>
        <w:adjustRightInd/>
        <w:snapToGrid/>
        <w:spacing w:line="240" w:lineRule="auto"/>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（一）信息发布</w:t>
      </w:r>
    </w:p>
    <w:p>
      <w:pPr>
        <w:wordWrap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招聘公告在连江县人民政府门户网站→专题专栏→教育专题→政务公开→通知公告（网址：http://www.fzlj.gov.cn/xjwz/ztzl/jyzt/zwgk/tzgg/</w:t>
      </w:r>
      <w:r>
        <w:rPr>
          <w:rFonts w:hint="eastAsia" w:ascii="仿宋_GB2312" w:hAnsi="仿宋_GB2312" w:eastAsia="仿宋_GB2312" w:cs="仿宋_GB2312"/>
          <w:color w:val="000000"/>
          <w:sz w:val="32"/>
          <w:szCs w:val="32"/>
          <w:lang w:eastAsia="zh-CN"/>
        </w:rPr>
        <w:t>，下同</w:t>
      </w:r>
      <w:r>
        <w:rPr>
          <w:rFonts w:hint="eastAsia" w:ascii="仿宋_GB2312" w:hAnsi="仿宋_GB2312" w:eastAsia="仿宋_GB2312" w:cs="仿宋_GB2312"/>
          <w:color w:val="000000"/>
          <w:sz w:val="32"/>
          <w:szCs w:val="32"/>
        </w:rPr>
        <w:t>）发布。招聘后续</w:t>
      </w:r>
      <w:r>
        <w:rPr>
          <w:rFonts w:hint="eastAsia" w:ascii="仿宋_GB2312" w:hAnsi="仿宋_GB2312" w:eastAsia="仿宋_GB2312" w:cs="仿宋_GB2312"/>
          <w:color w:val="000000"/>
          <w:sz w:val="32"/>
          <w:szCs w:val="32"/>
          <w:lang w:eastAsia="zh-CN"/>
        </w:rPr>
        <w:t>通知的</w:t>
      </w:r>
      <w:r>
        <w:rPr>
          <w:rFonts w:hint="eastAsia" w:ascii="仿宋_GB2312" w:hAnsi="仿宋_GB2312" w:eastAsia="仿宋_GB2312" w:cs="仿宋_GB2312"/>
          <w:color w:val="000000"/>
          <w:sz w:val="32"/>
          <w:szCs w:val="32"/>
        </w:rPr>
        <w:t>信息公开渠道为连江县人民政府门户网站。</w:t>
      </w:r>
    </w:p>
    <w:p>
      <w:pPr>
        <w:wordWrap w:val="0"/>
        <w:ind w:firstLine="643" w:firstLineChars="200"/>
        <w:rPr>
          <w:rFonts w:hint="eastAsia" w:ascii="楷体_GB2312" w:eastAsia="楷体" w:cs="楷体_GB2312"/>
          <w:b/>
          <w:bCs/>
          <w:color w:val="000000"/>
          <w:sz w:val="32"/>
          <w:szCs w:val="32"/>
          <w:lang w:eastAsia="zh-CN"/>
        </w:rPr>
      </w:pPr>
      <w:r>
        <w:rPr>
          <w:rFonts w:hint="eastAsia" w:ascii="楷体" w:hAnsi="楷体" w:eastAsia="楷体" w:cs="楷体"/>
          <w:b/>
          <w:bCs/>
          <w:color w:val="000000"/>
          <w:sz w:val="32"/>
          <w:szCs w:val="32"/>
        </w:rPr>
        <w:t>（二）报名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sz w:val="32"/>
          <w:szCs w:val="32"/>
          <w:highlight w:val="none"/>
          <w:lang w:val="en-US" w:eastAsia="zh-CN"/>
        </w:rPr>
        <w:t>2024年3月8日8:00（系统开启）至3月14日17:30（系统关闭），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应聘人员在福建省教育考试院官网（www.eeafj.cn，</w:t>
      </w:r>
      <w:r>
        <w:rPr>
          <w:rFonts w:hint="eastAsia" w:ascii="仿宋_GB2312" w:hAnsi="华文仿宋" w:eastAsia="仿宋_GB2312" w:cs="宋体"/>
          <w:color w:val="000000" w:themeColor="text1"/>
          <w:kern w:val="0"/>
          <w:sz w:val="32"/>
          <w:szCs w:val="32"/>
          <w:highlight w:val="none"/>
          <w:u w:val="none"/>
          <w14:textFill>
            <w14:solidFill>
              <w14:schemeClr w14:val="tx1"/>
            </w14:solidFill>
          </w14:textFill>
        </w:rPr>
        <w:t>数字服务大厅</w:t>
      </w:r>
      <w:r>
        <w:rPr>
          <w:rFonts w:hint="default" w:ascii="Arial" w:hAnsi="Arial" w:eastAsia="仿宋_GB2312" w:cs="Arial"/>
          <w:color w:val="000000" w:themeColor="text1"/>
          <w:sz w:val="32"/>
          <w:szCs w:val="32"/>
          <w:highlight w:val="none"/>
          <w:lang w:eastAsia="zh-CN"/>
          <w14:textFill>
            <w14:solidFill>
              <w14:schemeClr w14:val="tx1"/>
            </w14:solidFill>
          </w14:textFill>
        </w:rPr>
        <w:t>→</w:t>
      </w:r>
      <w:r>
        <w:rPr>
          <w:rFonts w:hint="eastAsia" w:ascii="仿宋_GB2312" w:hAnsi="华文仿宋" w:eastAsia="仿宋_GB2312" w:cs="宋体"/>
          <w:color w:val="000000" w:themeColor="text1"/>
          <w:kern w:val="0"/>
          <w:sz w:val="32"/>
          <w:szCs w:val="32"/>
          <w:highlight w:val="none"/>
          <w:u w:val="none"/>
          <w14:textFill>
            <w14:solidFill>
              <w14:schemeClr w14:val="tx1"/>
            </w14:solidFill>
          </w14:textFill>
        </w:rPr>
        <w:t>教师</w:t>
      </w:r>
      <w:r>
        <w:rPr>
          <w:rFonts w:hint="eastAsia" w:ascii="仿宋_GB2312" w:hAnsi="华文仿宋" w:eastAsia="仿宋_GB2312" w:cs="宋体"/>
          <w:color w:val="000000" w:themeColor="text1"/>
          <w:kern w:val="0"/>
          <w:sz w:val="32"/>
          <w:szCs w:val="32"/>
          <w:highlight w:val="none"/>
          <w:u w:val="none"/>
          <w:lang w:eastAsia="zh-CN"/>
          <w14:textFill>
            <w14:solidFill>
              <w14:schemeClr w14:val="tx1"/>
            </w14:solidFill>
          </w14:textFill>
        </w:rPr>
        <w:t>招聘考试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）注册报名（免收报名费），具体要求如下：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华文仿宋" w:eastAsia="仿宋_GB2312" w:cs="宋体"/>
          <w:color w:val="000000" w:themeColor="text1"/>
          <w:kern w:val="0"/>
          <w:sz w:val="32"/>
          <w:szCs w:val="32"/>
          <w:highlight w:val="none"/>
          <w:u w:val="none"/>
          <w:lang w:eastAsia="zh-CN"/>
          <w14:textFill>
            <w14:solidFill>
              <w14:schemeClr w14:val="tx1"/>
            </w14:solidFill>
          </w14:textFill>
        </w:rPr>
        <w:t>报考中小学（含</w:t>
      </w:r>
      <w:r>
        <w:rPr>
          <w:rFonts w:hint="eastAsia" w:ascii="仿宋_GB2312" w:hAnsi="华文仿宋" w:eastAsia="仿宋_GB2312" w:cs="宋体"/>
          <w:color w:val="000000" w:themeColor="text1"/>
          <w:kern w:val="0"/>
          <w:sz w:val="32"/>
          <w:szCs w:val="32"/>
          <w:highlight w:val="none"/>
          <w:u w:val="none"/>
          <w:lang w:val="en-US" w:eastAsia="zh-CN"/>
          <w14:textFill>
            <w14:solidFill>
              <w14:schemeClr w14:val="tx1"/>
            </w14:solidFill>
          </w14:textFill>
        </w:rPr>
        <w:t>特教</w:t>
      </w:r>
      <w:r>
        <w:rPr>
          <w:rFonts w:hint="eastAsia" w:ascii="仿宋_GB2312" w:hAnsi="华文仿宋" w:eastAsia="仿宋_GB2312" w:cs="宋体"/>
          <w:color w:val="000000" w:themeColor="text1"/>
          <w:kern w:val="0"/>
          <w:sz w:val="32"/>
          <w:szCs w:val="32"/>
          <w:highlight w:val="none"/>
          <w:u w:val="none"/>
          <w:lang w:eastAsia="zh-CN"/>
          <w14:textFill>
            <w14:solidFill>
              <w14:schemeClr w14:val="tx1"/>
            </w14:solidFill>
          </w14:textFill>
        </w:rPr>
        <w:t>）幼儿园教师岗位的应聘人员在报名系统中选择“新任教师”模块进行报名</w:t>
      </w:r>
      <w:r>
        <w:rPr>
          <w:rFonts w:hint="eastAsia" w:ascii="仿宋_GB2312" w:hAnsi="华文仿宋" w:eastAsia="仿宋_GB2312" w:cs="宋体"/>
          <w:color w:val="000000" w:themeColor="text1"/>
          <w:kern w:val="0"/>
          <w:sz w:val="32"/>
          <w:szCs w:val="32"/>
          <w:u w:val="none"/>
          <w:lang w:eastAsia="zh-CN"/>
          <w14:textFill>
            <w14:solidFill>
              <w14:schemeClr w14:val="tx1"/>
            </w14:solidFill>
          </w14:textFill>
        </w:rPr>
        <w:t>；</w:t>
      </w:r>
      <w:r>
        <w:rPr>
          <w:rFonts w:hint="eastAsia" w:ascii="仿宋_GB2312" w:hAnsi="华文仿宋" w:eastAsia="仿宋_GB2312" w:cs="宋体"/>
          <w:b/>
          <w:bCs/>
          <w:color w:val="000000" w:themeColor="text1"/>
          <w:kern w:val="0"/>
          <w:sz w:val="32"/>
          <w:szCs w:val="32"/>
          <w14:textFill>
            <w14:solidFill>
              <w14:schemeClr w14:val="tx1"/>
            </w14:solidFill>
          </w14:textFill>
        </w:rPr>
        <w:t>报考</w:t>
      </w:r>
      <w:r>
        <w:rPr>
          <w:rFonts w:hint="eastAsia" w:ascii="仿宋_GB2312" w:hAnsi="华文仿宋" w:eastAsia="仿宋_GB2312" w:cs="宋体"/>
          <w:b/>
          <w:bCs/>
          <w:color w:val="000000" w:themeColor="text1"/>
          <w:kern w:val="0"/>
          <w:sz w:val="32"/>
          <w:szCs w:val="32"/>
          <w:lang w:eastAsia="zh-CN"/>
          <w14:textFill>
            <w14:solidFill>
              <w14:schemeClr w14:val="tx1"/>
            </w14:solidFill>
          </w14:textFill>
        </w:rPr>
        <w:t>连江职业中专学校</w:t>
      </w:r>
      <w:r>
        <w:rPr>
          <w:rFonts w:hint="eastAsia" w:ascii="仿宋_GB2312" w:hAnsi="华文仿宋" w:eastAsia="仿宋_GB2312" w:cs="宋体"/>
          <w:b/>
          <w:bCs/>
          <w:color w:val="000000" w:themeColor="text1"/>
          <w:kern w:val="0"/>
          <w:sz w:val="32"/>
          <w:szCs w:val="32"/>
          <w14:textFill>
            <w14:solidFill>
              <w14:schemeClr w14:val="tx1"/>
            </w14:solidFill>
          </w14:textFill>
        </w:rPr>
        <w:t>教师岗位的</w:t>
      </w:r>
      <w:r>
        <w:rPr>
          <w:rFonts w:hint="eastAsia" w:ascii="仿宋_GB2312" w:hAnsi="华文仿宋" w:eastAsia="仿宋_GB2312" w:cs="宋体"/>
          <w:b/>
          <w:bCs/>
          <w:color w:val="000000" w:themeColor="text1"/>
          <w:kern w:val="0"/>
          <w:sz w:val="32"/>
          <w:szCs w:val="32"/>
          <w:lang w:eastAsia="zh-CN"/>
          <w14:textFill>
            <w14:solidFill>
              <w14:schemeClr w14:val="tx1"/>
            </w14:solidFill>
          </w14:textFill>
        </w:rPr>
        <w:t>应聘人员</w:t>
      </w:r>
      <w:r>
        <w:rPr>
          <w:rFonts w:hint="eastAsia" w:ascii="仿宋_GB2312" w:hAnsi="华文仿宋" w:eastAsia="仿宋_GB2312" w:cs="宋体"/>
          <w:b/>
          <w:bCs/>
          <w:color w:val="000000" w:themeColor="text1"/>
          <w:kern w:val="0"/>
          <w:sz w:val="32"/>
          <w:szCs w:val="32"/>
          <w14:textFill>
            <w14:solidFill>
              <w14:schemeClr w14:val="tx1"/>
            </w14:solidFill>
          </w14:textFill>
        </w:rPr>
        <w:t>在</w:t>
      </w:r>
      <w:r>
        <w:rPr>
          <w:rFonts w:hint="eastAsia" w:ascii="仿宋_GB2312" w:hAnsi="华文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华文仿宋" w:eastAsia="仿宋_GB2312" w:cs="宋体"/>
          <w:b/>
          <w:bCs/>
          <w:color w:val="000000" w:themeColor="text1"/>
          <w:kern w:val="0"/>
          <w:sz w:val="32"/>
          <w:szCs w:val="32"/>
          <w14:textFill>
            <w14:solidFill>
              <w14:schemeClr w14:val="tx1"/>
            </w14:solidFill>
          </w14:textFill>
        </w:rPr>
        <w:t>委托模块</w:t>
      </w:r>
      <w:r>
        <w:rPr>
          <w:rFonts w:hint="eastAsia" w:ascii="仿宋_GB2312" w:hAnsi="华文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华文仿宋" w:eastAsia="仿宋_GB2312" w:cs="宋体"/>
          <w:b/>
          <w:bCs/>
          <w:color w:val="000000" w:themeColor="text1"/>
          <w:kern w:val="0"/>
          <w:sz w:val="32"/>
          <w:szCs w:val="32"/>
          <w14:textFill>
            <w14:solidFill>
              <w14:schemeClr w14:val="tx1"/>
            </w14:solidFill>
          </w14:textFill>
        </w:rPr>
        <w:t>报名，并在</w:t>
      </w:r>
      <w:r>
        <w:rPr>
          <w:rFonts w:hint="eastAsia" w:ascii="仿宋_GB2312" w:hAnsi="华文仿宋" w:eastAsia="仿宋_GB2312" w:cs="宋体"/>
          <w:b/>
          <w:bCs/>
          <w:color w:val="000000" w:themeColor="text1"/>
          <w:kern w:val="0"/>
          <w:sz w:val="32"/>
          <w:szCs w:val="32"/>
          <w:lang w:eastAsia="zh-CN"/>
          <w14:textFill>
            <w14:solidFill>
              <w14:schemeClr w14:val="tx1"/>
            </w14:solidFill>
          </w14:textFill>
        </w:rPr>
        <w:t>确认报考前提交岗位备注（如：中职</w:t>
      </w:r>
      <w:r>
        <w:rPr>
          <w:rFonts w:hint="eastAsia" w:ascii="仿宋_GB2312" w:hAnsi="华文仿宋" w:eastAsia="仿宋_GB2312" w:cs="宋体"/>
          <w:b/>
          <w:bCs/>
          <w:color w:val="000000" w:themeColor="text1"/>
          <w:kern w:val="0"/>
          <w:sz w:val="32"/>
          <w:szCs w:val="32"/>
          <w:lang w:val="en-US" w:eastAsia="zh-CN"/>
          <w14:textFill>
            <w14:solidFill>
              <w14:schemeClr w14:val="tx1"/>
            </w14:solidFill>
          </w14:textFill>
        </w:rPr>
        <w:t>语文教师</w:t>
      </w:r>
      <w:r>
        <w:rPr>
          <w:rFonts w:hint="eastAsia" w:ascii="仿宋_GB2312" w:hAnsi="华文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华文仿宋" w:eastAsia="仿宋_GB2312" w:cs="宋体"/>
          <w:b w:val="0"/>
          <w:bCs w:val="0"/>
          <w:color w:val="000000" w:themeColor="text1"/>
          <w:kern w:val="0"/>
          <w:sz w:val="32"/>
          <w:szCs w:val="32"/>
          <w:lang w:eastAsia="zh-CN"/>
          <w14:textFill>
            <w14:solidFill>
              <w14:schemeClr w14:val="tx1"/>
            </w14:solidFill>
          </w14:textFill>
        </w:rPr>
        <w:t>请应聘人员尽早报名，以免后期网络拥堵或审核不合格却错过改报时间。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华文仿宋" w:eastAsia="仿宋_GB2312" w:cs="宋体"/>
          <w:color w:val="000000" w:themeColor="text1"/>
          <w:kern w:val="0"/>
          <w:sz w:val="32"/>
          <w:szCs w:val="32"/>
          <w14:textFill>
            <w14:solidFill>
              <w14:schemeClr w14:val="tx1"/>
            </w14:solidFill>
          </w14:textFill>
        </w:rPr>
        <w:t>应聘人员</w:t>
      </w:r>
      <w:r>
        <w:rPr>
          <w:rFonts w:hint="eastAsia" w:ascii="仿宋_GB2312" w:hAnsi="华文仿宋" w:eastAsia="仿宋_GB2312" w:cs="宋体"/>
          <w:color w:val="000000" w:themeColor="text1"/>
          <w:kern w:val="0"/>
          <w:sz w:val="32"/>
          <w:szCs w:val="32"/>
          <w:lang w:eastAsia="zh-CN"/>
          <w14:textFill>
            <w14:solidFill>
              <w14:schemeClr w14:val="tx1"/>
            </w14:solidFill>
          </w14:textFill>
        </w:rPr>
        <w:t>要通过</w:t>
      </w:r>
      <w:r>
        <w:rPr>
          <w:rFonts w:hint="eastAsia" w:ascii="仿宋_GB2312" w:hAnsi="华文仿宋" w:eastAsia="仿宋_GB2312" w:cs="宋体"/>
          <w:color w:val="000000" w:themeColor="text1"/>
          <w:kern w:val="0"/>
          <w:sz w:val="32"/>
          <w:szCs w:val="32"/>
          <w:u w:val="none"/>
          <w:lang w:eastAsia="zh-CN"/>
          <w14:textFill>
            <w14:solidFill>
              <w14:schemeClr w14:val="tx1"/>
            </w14:solidFill>
          </w14:textFill>
        </w:rPr>
        <w:t>报名信息系统</w:t>
      </w:r>
      <w:r>
        <w:rPr>
          <w:rFonts w:hint="default" w:ascii="Arial" w:hAnsi="Arial" w:eastAsia="仿宋_GB2312" w:cs="Arial"/>
          <w:color w:val="000000" w:themeColor="text1"/>
          <w:sz w:val="32"/>
          <w:szCs w:val="32"/>
          <w:lang w:eastAsia="zh-CN"/>
          <w14:textFill>
            <w14:solidFill>
              <w14:schemeClr w14:val="tx1"/>
            </w14:solidFill>
          </w14:textFill>
        </w:rPr>
        <w:t>→</w:t>
      </w:r>
      <w:r>
        <w:rPr>
          <w:rFonts w:hint="eastAsia" w:ascii="仿宋_GB2312" w:hAnsi="华文仿宋" w:eastAsia="仿宋_GB2312" w:cs="宋体"/>
          <w:color w:val="000000" w:themeColor="text1"/>
          <w:kern w:val="0"/>
          <w:sz w:val="32"/>
          <w:szCs w:val="32"/>
          <w:lang w:eastAsia="zh-CN"/>
          <w14:textFill>
            <w14:solidFill>
              <w14:schemeClr w14:val="tx1"/>
            </w14:solidFill>
          </w14:textFill>
        </w:rPr>
        <w:t>网上报名流程，</w:t>
      </w:r>
      <w:r>
        <w:rPr>
          <w:rFonts w:hint="eastAsia" w:ascii="仿宋_GB2312" w:hAnsi="华文仿宋" w:eastAsia="仿宋_GB2312" w:cs="宋体"/>
          <w:color w:val="000000" w:themeColor="text1"/>
          <w:kern w:val="0"/>
          <w:sz w:val="32"/>
          <w:szCs w:val="32"/>
          <w14:textFill>
            <w14:solidFill>
              <w14:schemeClr w14:val="tx1"/>
            </w14:solidFill>
          </w14:textFill>
        </w:rPr>
        <w:t>认真阅读</w:t>
      </w:r>
      <w:r>
        <w:rPr>
          <w:rFonts w:hint="eastAsia" w:ascii="仿宋_GB2312" w:hAnsi="华文仿宋" w:eastAsia="仿宋_GB2312" w:cs="宋体"/>
          <w:color w:val="000000" w:themeColor="text1"/>
          <w:kern w:val="0"/>
          <w:sz w:val="32"/>
          <w:szCs w:val="32"/>
          <w:lang w:eastAsia="zh-CN"/>
          <w14:textFill>
            <w14:solidFill>
              <w14:schemeClr w14:val="tx1"/>
            </w14:solidFill>
          </w14:textFill>
        </w:rPr>
        <w:t>《考生网上报名操作手册》，按要求进行网上报名</w:t>
      </w:r>
      <w:r>
        <w:rPr>
          <w:rFonts w:hint="eastAsia" w:ascii="仿宋_GB2312" w:hAnsi="华文仿宋" w:eastAsia="仿宋_GB2312" w:cs="宋体"/>
          <w:color w:val="000000" w:themeColor="text1"/>
          <w:kern w:val="0"/>
          <w:sz w:val="32"/>
          <w:szCs w:val="32"/>
          <w14:textFill>
            <w14:solidFill>
              <w14:schemeClr w14:val="tx1"/>
            </w14:solidFill>
          </w14:textFill>
        </w:rPr>
        <w:t>。应聘人员如因提供信息不准确或有虚假行为而造成无法参加考试，或审核未通过，</w:t>
      </w:r>
      <w:r>
        <w:rPr>
          <w:rFonts w:hint="eastAsia" w:ascii="仿宋_GB2312" w:hAnsi="华文仿宋" w:eastAsia="仿宋_GB2312" w:cs="宋体"/>
          <w:color w:val="000000" w:themeColor="text1"/>
          <w:kern w:val="0"/>
          <w:sz w:val="32"/>
          <w:szCs w:val="32"/>
          <w:lang w:eastAsia="zh-CN"/>
          <w14:textFill>
            <w14:solidFill>
              <w14:schemeClr w14:val="tx1"/>
            </w14:solidFill>
          </w14:textFill>
        </w:rPr>
        <w:t>自行</w:t>
      </w:r>
      <w:r>
        <w:rPr>
          <w:rFonts w:hint="eastAsia" w:ascii="仿宋_GB2312" w:hAnsi="华文仿宋" w:eastAsia="仿宋_GB2312" w:cs="宋体"/>
          <w:color w:val="000000" w:themeColor="text1"/>
          <w:kern w:val="0"/>
          <w:sz w:val="32"/>
          <w:szCs w:val="32"/>
          <w14:textFill>
            <w14:solidFill>
              <w14:schemeClr w14:val="tx1"/>
            </w14:solidFill>
          </w14:textFill>
        </w:rPr>
        <w:t>承担后果责任。</w:t>
      </w:r>
    </w:p>
    <w:p>
      <w:pPr>
        <w:ind w:firstLine="640" w:firstLineChars="200"/>
        <w:rPr>
          <w:rFonts w:ascii="仿宋_GB2312" w:hAnsi="仿宋_GB2312" w:eastAsia="仿宋_GB2312" w:cs="仿宋_GB2312"/>
          <w:color w:val="000000"/>
          <w:sz w:val="32"/>
          <w:szCs w:val="32"/>
        </w:rPr>
      </w:pP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sz w:val="32"/>
          <w:szCs w:val="32"/>
        </w:rPr>
        <w:t>每位应聘人员限报考一个岗位，对报考的岗位有多个用人学校选项的，在选岗时，按聘用成绩</w:t>
      </w:r>
      <w:r>
        <w:rPr>
          <w:rFonts w:hint="eastAsia" w:ascii="仿宋_GB2312" w:hAnsi="仿宋_GB2312" w:eastAsia="仿宋_GB2312" w:cs="仿宋_GB2312"/>
          <w:color w:val="000000"/>
          <w:sz w:val="32"/>
          <w:szCs w:val="32"/>
          <w:lang w:eastAsia="zh-CN"/>
        </w:rPr>
        <w:t>从高分到低分</w:t>
      </w:r>
      <w:r>
        <w:rPr>
          <w:rFonts w:hint="eastAsia" w:ascii="仿宋_GB2312" w:hAnsi="仿宋_GB2312" w:eastAsia="仿宋_GB2312" w:cs="仿宋_GB2312"/>
          <w:color w:val="000000"/>
          <w:sz w:val="32"/>
          <w:szCs w:val="32"/>
        </w:rPr>
        <w:t>依次自主选择用人学校。</w:t>
      </w:r>
    </w:p>
    <w:p>
      <w:pPr>
        <w:wordWrap w:val="0"/>
        <w:ind w:firstLine="643" w:firstLineChars="200"/>
        <w:rPr>
          <w:rFonts w:hint="eastAsia" w:ascii="楷体_GB2312" w:eastAsia="楷体" w:cs="楷体_GB2312"/>
          <w:b/>
          <w:bCs/>
          <w:color w:val="000000"/>
          <w:sz w:val="32"/>
          <w:szCs w:val="32"/>
          <w:lang w:eastAsia="zh-CN"/>
        </w:rPr>
      </w:pP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rPr>
        <w:t>资格审</w:t>
      </w:r>
      <w:r>
        <w:rPr>
          <w:rFonts w:hint="eastAsia" w:ascii="楷体" w:hAnsi="楷体" w:eastAsia="楷体" w:cs="楷体"/>
          <w:b/>
          <w:bCs/>
          <w:color w:val="000000"/>
          <w:sz w:val="32"/>
          <w:szCs w:val="32"/>
          <w:lang w:eastAsia="zh-CN"/>
        </w:rPr>
        <w:t>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采取先网络初审，再现场资格审核方式进行。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资格初审。</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网络报名期间（工作日，正常上班时间）对应聘人员网上提交的报考资格条件进行初审。应聘人员如对资格初审结果有异议，应根据资格初审意见改报岗位或通过报名平台进行申诉，并及时跟踪后续情况。</w:t>
      </w:r>
    </w:p>
    <w:p>
      <w:pPr>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现场资格</w:t>
      </w:r>
      <w:r>
        <w:rPr>
          <w:rFonts w:hint="eastAsia" w:ascii="仿宋_GB2312" w:hAnsi="仿宋_GB2312" w:eastAsia="仿宋_GB2312" w:cs="仿宋_GB2312"/>
          <w:color w:val="000000"/>
          <w:sz w:val="32"/>
          <w:szCs w:val="32"/>
          <w:highlight w:val="none"/>
          <w:lang w:eastAsia="zh-CN"/>
        </w:rPr>
        <w:t>复审</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面试前进行面试资格现场复审。应聘人员的毕业证、学位证、教师资格证、境外学历学位认证书（须由教育部留学服务中心出具）等相关证书取得时间须在报名截止日之前。已通过教师资格考试，暂未参加教资认定取得教师资格证书的，要求面试资格审核时提供教育部教师资格考试中心颁发的相应学科种类教师资格考试合格证明或教师资格笔试科目成绩均合格证明，并在</w:t>
      </w:r>
      <w:r>
        <w:rPr>
          <w:rFonts w:hint="default" w:ascii="仿宋_GB2312" w:hAnsi="仿宋_GB2312" w:eastAsia="仿宋_GB2312" w:cs="仿宋_GB2312"/>
          <w:color w:val="000000"/>
          <w:sz w:val="32"/>
          <w:szCs w:val="32"/>
          <w:highlight w:val="none"/>
          <w:lang w:eastAsia="zh-CN"/>
        </w:rPr>
        <w:t>2024年</w:t>
      </w:r>
      <w:r>
        <w:rPr>
          <w:rFonts w:hint="eastAsia" w:ascii="仿宋_GB2312" w:hAnsi="仿宋_GB2312" w:eastAsia="仿宋_GB2312" w:cs="仿宋_GB2312"/>
          <w:color w:val="000000"/>
          <w:sz w:val="32"/>
          <w:szCs w:val="32"/>
          <w:highlight w:val="none"/>
          <w:lang w:eastAsia="zh-CN"/>
        </w:rPr>
        <w:t>7月</w:t>
      </w:r>
      <w:r>
        <w:rPr>
          <w:rFonts w:hint="default" w:ascii="仿宋_GB2312" w:hAnsi="仿宋_GB2312" w:eastAsia="仿宋_GB2312" w:cs="仿宋_GB2312"/>
          <w:color w:val="000000"/>
          <w:sz w:val="32"/>
          <w:szCs w:val="32"/>
          <w:highlight w:val="none"/>
          <w:lang w:eastAsia="zh-CN"/>
        </w:rPr>
        <w:t>31</w:t>
      </w:r>
      <w:r>
        <w:rPr>
          <w:rFonts w:hint="eastAsia" w:ascii="仿宋_GB2312" w:hAnsi="仿宋_GB2312" w:eastAsia="仿宋_GB2312" w:cs="仿宋_GB2312"/>
          <w:color w:val="000000"/>
          <w:sz w:val="32"/>
          <w:szCs w:val="32"/>
          <w:highlight w:val="none"/>
          <w:lang w:eastAsia="zh-CN"/>
        </w:rPr>
        <w:t>日前提供相应学科岗位规定的教师资格证，否则不予聘用。研究生在报名时暂不要求提供教师资格证，要求报到之日起一年内必须取得相应学科岗位规定的教师资格证，否则予以解聘。</w:t>
      </w:r>
      <w:r>
        <w:rPr>
          <w:rFonts w:hint="eastAsia" w:ascii="仿宋_GB2312" w:hAnsi="仿宋_GB2312" w:eastAsia="仿宋_GB2312" w:cs="仿宋_GB2312"/>
          <w:color w:val="000000"/>
          <w:sz w:val="32"/>
          <w:szCs w:val="32"/>
          <w:highlight w:val="none"/>
          <w:lang w:val="en-US" w:eastAsia="zh-CN"/>
        </w:rPr>
        <w:t>连江职业中专学校教师招聘岗位的</w:t>
      </w:r>
      <w:r>
        <w:rPr>
          <w:rFonts w:hint="default" w:ascii="仿宋_GB2312" w:hAnsi="仿宋_GB2312" w:eastAsia="仿宋_GB2312" w:cs="仿宋_GB2312"/>
          <w:color w:val="000000"/>
          <w:sz w:val="32"/>
          <w:szCs w:val="32"/>
          <w:highlight w:val="none"/>
          <w:lang w:eastAsia="zh-CN"/>
        </w:rPr>
        <w:t>应聘人员</w:t>
      </w:r>
      <w:r>
        <w:rPr>
          <w:rFonts w:hint="eastAsia" w:ascii="仿宋_GB2312" w:hAnsi="仿宋_GB2312" w:eastAsia="仿宋_GB2312" w:cs="仿宋_GB2312"/>
          <w:color w:val="000000"/>
          <w:sz w:val="32"/>
          <w:szCs w:val="32"/>
          <w:highlight w:val="none"/>
          <w:lang w:eastAsia="zh-CN"/>
        </w:rPr>
        <w:t>在报名时暂不要求提供教师资格证、执业资格证（或行业特许证、或职业资格证），要求报到之日起两年内必须取得相应学科岗位规定的教师资格证，专业课教师两年内还必须取得与所教专业相关的行业（协会）执业资格（或行业特许证），或人力资源和社会保障部门、行业主管部门颁发的与本专业相关的职业资格，否则予以解聘。</w:t>
      </w:r>
      <w:r>
        <w:rPr>
          <w:rFonts w:hint="eastAsia" w:ascii="仿宋_GB2312" w:hAnsi="仿宋_GB2312" w:eastAsia="仿宋_GB2312" w:cs="仿宋_GB2312"/>
          <w:color w:val="000000"/>
          <w:sz w:val="32"/>
          <w:szCs w:val="32"/>
          <w:highlight w:val="none"/>
          <w:lang w:val="en-US" w:eastAsia="zh-CN"/>
        </w:rPr>
        <w:t>2024届</w:t>
      </w:r>
      <w:r>
        <w:rPr>
          <w:rFonts w:hint="default" w:ascii="仿宋_GB2312" w:hAnsi="仿宋_GB2312" w:eastAsia="仿宋_GB2312" w:cs="仿宋_GB2312"/>
          <w:color w:val="000000"/>
          <w:sz w:val="32"/>
          <w:szCs w:val="32"/>
          <w:highlight w:val="none"/>
          <w:lang w:eastAsia="zh-CN"/>
        </w:rPr>
        <w:t>毕业生</w:t>
      </w:r>
      <w:r>
        <w:rPr>
          <w:rFonts w:hint="eastAsia" w:ascii="仿宋_GB2312" w:hAnsi="仿宋_GB2312" w:eastAsia="仿宋_GB2312" w:cs="仿宋_GB2312"/>
          <w:color w:val="000000"/>
          <w:sz w:val="32"/>
          <w:szCs w:val="32"/>
          <w:highlight w:val="none"/>
          <w:lang w:val="en-US" w:eastAsia="zh-CN"/>
        </w:rPr>
        <w:t>毕业证、学位证等证书须于2024年7月31日前取得</w:t>
      </w:r>
      <w:r>
        <w:rPr>
          <w:rFonts w:hint="default"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否则不予聘用。</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auto"/>
          <w:sz w:val="32"/>
          <w:szCs w:val="32"/>
          <w:highlight w:val="none"/>
        </w:rPr>
        <w:t>在职人员报考，须</w:t>
      </w:r>
      <w:r>
        <w:rPr>
          <w:rFonts w:hint="eastAsia" w:ascii="仿宋_GB2312" w:hAnsi="仿宋_GB2312" w:eastAsia="仿宋_GB2312" w:cs="仿宋_GB2312"/>
          <w:color w:val="auto"/>
          <w:sz w:val="32"/>
          <w:szCs w:val="32"/>
          <w:highlight w:val="none"/>
          <w:lang w:eastAsia="zh-CN"/>
        </w:rPr>
        <w:t>在资格复审阶段</w:t>
      </w:r>
      <w:r>
        <w:rPr>
          <w:rFonts w:hint="eastAsia" w:ascii="仿宋_GB2312" w:hAnsi="仿宋_GB2312" w:eastAsia="仿宋_GB2312" w:cs="仿宋_GB2312"/>
          <w:color w:val="auto"/>
          <w:sz w:val="32"/>
          <w:szCs w:val="32"/>
          <w:highlight w:val="none"/>
        </w:rPr>
        <w:t>提供所在单位或主管部门加盖公章的同意报考函，或解除聘用合同的证明</w:t>
      </w:r>
      <w:r>
        <w:rPr>
          <w:rFonts w:hint="eastAsia" w:ascii="仿宋_GB2312" w:hAnsi="仿宋_GB2312" w:eastAsia="仿宋_GB2312" w:cs="仿宋_GB2312"/>
          <w:color w:val="auto"/>
          <w:sz w:val="32"/>
          <w:szCs w:val="32"/>
          <w:highlight w:val="none"/>
          <w:lang w:eastAsia="zh-CN"/>
        </w:rPr>
        <w:t>；无法提供的，经同意，可在考察和体检时提供。</w:t>
      </w:r>
    </w:p>
    <w:p>
      <w:pPr>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开考比例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原则上实际报名人数与岗位招聘计划比例应达到3：1及以上方可开考。达不到规定比例的，该岗位不开考或相应减少该岗位</w:t>
      </w:r>
      <w:r>
        <w:rPr>
          <w:rFonts w:hint="eastAsia" w:ascii="仿宋_GB2312" w:hAnsi="仿宋_GB2312" w:eastAsia="仿宋_GB2312" w:cs="仿宋_GB2312"/>
          <w:color w:val="000000"/>
          <w:sz w:val="32"/>
          <w:szCs w:val="32"/>
          <w:highlight w:val="none"/>
          <w:lang w:eastAsia="zh-CN"/>
        </w:rPr>
        <w:t>招考人</w:t>
      </w:r>
      <w:r>
        <w:rPr>
          <w:rFonts w:hint="eastAsia" w:ascii="仿宋_GB2312" w:hAnsi="仿宋_GB2312" w:eastAsia="仿宋_GB2312" w:cs="仿宋_GB2312"/>
          <w:color w:val="000000"/>
          <w:sz w:val="32"/>
          <w:szCs w:val="32"/>
          <w:highlight w:val="none"/>
        </w:rPr>
        <w:t>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lang w:val="en-US" w:eastAsia="zh-CN"/>
          <w14:textFill>
            <w14:solidFill>
              <w14:schemeClr w14:val="tx1"/>
            </w14:solidFill>
          </w14:textFill>
        </w:rPr>
        <w:t>四、</w:t>
      </w:r>
      <w:r>
        <w:rPr>
          <w:rFonts w:hint="eastAsia" w:ascii="黑体" w:hAnsi="黑体" w:eastAsia="黑体" w:cs="宋体"/>
          <w:color w:val="000000" w:themeColor="text1"/>
          <w:kern w:val="0"/>
          <w:sz w:val="32"/>
          <w:szCs w:val="32"/>
          <w14:textFill>
            <w14:solidFill>
              <w14:schemeClr w14:val="tx1"/>
            </w14:solidFill>
          </w14:textFill>
        </w:rPr>
        <w:t>考试办法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采取笔试和面试相结合的办法择优聘用。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lang w:val="en-US" w:eastAsia="zh-CN"/>
          <w14:textFill>
            <w14:solidFill>
              <w14:schemeClr w14:val="tx1"/>
            </w14:solidFill>
          </w14:textFill>
        </w:rPr>
        <w:t>（一）</w:t>
      </w:r>
      <w:r>
        <w:rPr>
          <w:rFonts w:hint="eastAsia" w:ascii="楷体" w:hAnsi="楷体" w:eastAsia="楷体" w:cs="楷体"/>
          <w:b/>
          <w:bCs/>
          <w:color w:val="000000" w:themeColor="text1"/>
          <w:kern w:val="0"/>
          <w:sz w:val="32"/>
          <w:szCs w:val="32"/>
          <w14:textFill>
            <w14:solidFill>
              <w14:schemeClr w14:val="tx1"/>
            </w14:solidFill>
          </w14:textFill>
        </w:rPr>
        <w:t>笔试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1.</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委托福建省教育考试院提供教师招聘笔试服务。</w:t>
      </w: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笔试科目包括“教育综合知识”和“专业知识”，其中连江职业中专学校教师招聘岗位报考者仅参加“中小学教育综合知识”</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笔试</w:t>
      </w:r>
      <w:r>
        <w:rPr>
          <w:rFonts w:hint="eastAsia" w:ascii="仿宋_GB2312" w:hAnsi="华文仿宋" w:eastAsia="仿宋_GB2312" w:cs="宋体"/>
          <w:color w:val="000000" w:themeColor="text1"/>
          <w:kern w:val="0"/>
          <w:sz w:val="32"/>
          <w:szCs w:val="32"/>
          <w:highlight w:val="none"/>
          <w14:textFill>
            <w14:solidFill>
              <w14:schemeClr w14:val="tx1"/>
            </w14:solidFill>
          </w14:textFill>
        </w:rPr>
        <w:t>。</w:t>
      </w: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华文仿宋" w:eastAsia="仿宋_GB2312" w:cs="宋体"/>
          <w:color w:val="000000" w:themeColor="text1"/>
          <w:kern w:val="0"/>
          <w:sz w:val="32"/>
          <w:szCs w:val="32"/>
          <w:highlight w:val="none"/>
          <w14:textFill>
            <w14:solidFill>
              <w14:schemeClr w14:val="tx1"/>
            </w14:solidFill>
          </w14:textFill>
        </w:rPr>
        <w:t>笔试时间</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、具体考点将在网上</w:t>
      </w:r>
      <w:r>
        <w:rPr>
          <w:rFonts w:hint="eastAsia" w:ascii="仿宋_GB2312" w:hAnsi="华文仿宋" w:eastAsia="仿宋_GB2312" w:cs="宋体"/>
          <w:color w:val="000000" w:themeColor="text1"/>
          <w:kern w:val="0"/>
          <w:sz w:val="32"/>
          <w:szCs w:val="32"/>
          <w:highlight w:val="none"/>
          <w14:textFill>
            <w14:solidFill>
              <w14:schemeClr w14:val="tx1"/>
            </w14:solidFill>
          </w14:textFill>
        </w:rPr>
        <w:t>报名</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信息</w:t>
      </w:r>
      <w:r>
        <w:rPr>
          <w:rFonts w:hint="eastAsia" w:ascii="仿宋_GB2312" w:hAnsi="华文仿宋" w:eastAsia="仿宋_GB2312" w:cs="宋体"/>
          <w:color w:val="000000" w:themeColor="text1"/>
          <w:kern w:val="0"/>
          <w:sz w:val="32"/>
          <w:szCs w:val="32"/>
          <w:highlight w:val="none"/>
          <w14:textFill>
            <w14:solidFill>
              <w14:schemeClr w14:val="tx1"/>
            </w14:solidFill>
          </w14:textFill>
        </w:rPr>
        <w:t>系统打印的准考证</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上标明</w:t>
      </w:r>
      <w:r>
        <w:rPr>
          <w:rFonts w:hint="eastAsia" w:ascii="仿宋_GB2312" w:hAnsi="华文仿宋" w:eastAsia="仿宋_GB2312" w:cs="宋体"/>
          <w:color w:val="000000" w:themeColor="text1"/>
          <w:kern w:val="0"/>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sz w:val="32"/>
          <w:szCs w:val="32"/>
          <w:highlight w:val="none"/>
          <w:lang w:eastAsia="zh-CN"/>
        </w:rPr>
        <w:t>按照省市有关规定执行笔试加分政策。</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baseline"/>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sz w:val="32"/>
          <w:szCs w:val="32"/>
          <w:highlight w:val="none"/>
        </w:rPr>
        <w:t>笔试</w:t>
      </w:r>
      <w:r>
        <w:rPr>
          <w:rFonts w:hint="eastAsia" w:ascii="仿宋_GB2312" w:hAnsi="仿宋_GB2312" w:eastAsia="仿宋_GB2312" w:cs="仿宋_GB2312"/>
          <w:color w:val="000000"/>
          <w:sz w:val="32"/>
          <w:szCs w:val="32"/>
          <w:highlight w:val="none"/>
          <w:lang w:eastAsia="zh-CN"/>
        </w:rPr>
        <w:t>卷面</w:t>
      </w:r>
      <w:r>
        <w:rPr>
          <w:rFonts w:hint="eastAsia" w:ascii="仿宋_GB2312" w:hAnsi="仿宋_GB2312" w:eastAsia="仿宋_GB2312" w:cs="仿宋_GB2312"/>
          <w:color w:val="000000"/>
          <w:sz w:val="32"/>
          <w:szCs w:val="32"/>
          <w:highlight w:val="none"/>
        </w:rPr>
        <w:t>成绩</w:t>
      </w:r>
      <w:r>
        <w:rPr>
          <w:rFonts w:hint="eastAsia" w:ascii="仿宋_GB2312" w:hAnsi="仿宋_GB2312" w:eastAsia="仿宋_GB2312" w:cs="仿宋_GB2312"/>
          <w:color w:val="000000"/>
          <w:sz w:val="32"/>
          <w:szCs w:val="32"/>
          <w:highlight w:val="none"/>
          <w:lang w:eastAsia="zh-CN"/>
        </w:rPr>
        <w:t>以</w:t>
      </w:r>
      <w:r>
        <w:rPr>
          <w:rFonts w:hint="eastAsia" w:ascii="仿宋_GB2312" w:hAnsi="仿宋_GB2312" w:eastAsia="仿宋_GB2312" w:cs="仿宋_GB2312"/>
          <w:color w:val="000000"/>
          <w:sz w:val="32"/>
          <w:szCs w:val="32"/>
          <w:highlight w:val="none"/>
        </w:rPr>
        <w:t>百分制计算</w:t>
      </w:r>
      <w:r>
        <w:rPr>
          <w:rFonts w:hint="eastAsia" w:ascii="仿宋_GB2312" w:hAnsi="仿宋_GB2312" w:eastAsia="仿宋_GB2312" w:cs="仿宋_GB2312"/>
          <w:color w:val="000000"/>
          <w:sz w:val="32"/>
          <w:szCs w:val="32"/>
          <w:highlight w:val="none"/>
          <w:lang w:eastAsia="zh-CN"/>
        </w:rPr>
        <w:t>（如果笔试卷面总分超过100分，则先换算为百分制作为笔试卷面成绩，保留小数点后两位）</w:t>
      </w:r>
      <w:r>
        <w:rPr>
          <w:rFonts w:hint="eastAsia" w:ascii="仿宋_GB2312" w:hAnsi="仿宋_GB2312" w:eastAsia="仿宋_GB2312" w:cs="仿宋_GB2312"/>
          <w:color w:val="000000"/>
          <w:sz w:val="32"/>
          <w:szCs w:val="32"/>
          <w:highlight w:val="none"/>
        </w:rPr>
        <w:t>。笔试成绩</w:t>
      </w:r>
      <w:r>
        <w:rPr>
          <w:rFonts w:hint="eastAsia" w:ascii="仿宋_GB2312" w:hAnsi="仿宋_GB2312" w:eastAsia="仿宋_GB2312" w:cs="仿宋_GB2312"/>
          <w:color w:val="000000"/>
          <w:sz w:val="32"/>
          <w:szCs w:val="32"/>
          <w:highlight w:val="none"/>
          <w:lang w:eastAsia="zh-CN"/>
        </w:rPr>
        <w:t>为</w:t>
      </w:r>
      <w:r>
        <w:rPr>
          <w:rFonts w:hint="eastAsia" w:ascii="仿宋_GB2312" w:hAnsi="仿宋_GB2312" w:eastAsia="仿宋_GB2312" w:cs="仿宋_GB2312"/>
          <w:color w:val="000000"/>
          <w:sz w:val="32"/>
          <w:szCs w:val="32"/>
          <w:highlight w:val="none"/>
        </w:rPr>
        <w:t>笔试</w:t>
      </w:r>
      <w:r>
        <w:rPr>
          <w:rFonts w:hint="eastAsia" w:ascii="仿宋_GB2312" w:hAnsi="仿宋_GB2312" w:eastAsia="仿宋_GB2312" w:cs="仿宋_GB2312"/>
          <w:color w:val="000000"/>
          <w:sz w:val="32"/>
          <w:szCs w:val="32"/>
          <w:highlight w:val="none"/>
          <w:lang w:eastAsia="zh-CN"/>
        </w:rPr>
        <w:t>卷面</w:t>
      </w:r>
      <w:r>
        <w:rPr>
          <w:rFonts w:hint="eastAsia" w:ascii="仿宋_GB2312" w:hAnsi="仿宋_GB2312" w:eastAsia="仿宋_GB2312" w:cs="仿宋_GB2312"/>
          <w:color w:val="000000"/>
          <w:sz w:val="32"/>
          <w:szCs w:val="32"/>
          <w:highlight w:val="none"/>
        </w:rPr>
        <w:t>成绩和政策加分</w:t>
      </w:r>
      <w:r>
        <w:rPr>
          <w:rFonts w:hint="eastAsia" w:ascii="仿宋_GB2312" w:hAnsi="仿宋_GB2312" w:eastAsia="仿宋_GB2312" w:cs="仿宋_GB2312"/>
          <w:color w:val="000000"/>
          <w:sz w:val="32"/>
          <w:szCs w:val="32"/>
          <w:highlight w:val="none"/>
          <w:lang w:eastAsia="zh-CN"/>
        </w:rPr>
        <w:t>之和</w:t>
      </w:r>
      <w:r>
        <w:rPr>
          <w:rFonts w:hint="eastAsia" w:ascii="仿宋_GB2312" w:hAnsi="仿宋_GB2312" w:eastAsia="仿宋_GB2312" w:cs="仿宋_GB2312"/>
          <w:color w:val="000000"/>
          <w:sz w:val="32"/>
          <w:szCs w:val="32"/>
          <w:highlight w:val="none"/>
        </w:rPr>
        <w:t>。</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符合招考政策加分条件的考生，须于</w:t>
      </w: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4月11日前（工作日，正常上班时间）将</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加分证明材料</w:t>
      </w: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送至连江县教育局人事科（连江县西凤路6号天丰大厦8楼），逾期不予受理</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baseline"/>
        <w:rPr>
          <w:rFonts w:hint="default" w:ascii="仿宋_GB2312" w:hAnsi="仿宋_GB2312" w:eastAsia="仿宋_GB2312" w:cs="仿宋_GB2312"/>
          <w:color w:val="000000"/>
          <w:sz w:val="32"/>
          <w:szCs w:val="32"/>
          <w:highlight w:val="none"/>
          <w:lang w:val="en-US" w:eastAsia="zh-CN"/>
        </w:rPr>
      </w:pP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sz w:val="32"/>
          <w:szCs w:val="32"/>
          <w:highlight w:val="none"/>
          <w:lang w:eastAsia="zh-CN"/>
        </w:rPr>
        <w:t>根据笔试成绩从高分到低分，按进入面试人数与岗位拟招聘人数</w:t>
      </w:r>
      <w:r>
        <w:rPr>
          <w:rFonts w:hint="eastAsia" w:ascii="仿宋_GB2312" w:hAnsi="仿宋_GB2312" w:eastAsia="仿宋_GB2312" w:cs="仿宋_GB2312"/>
          <w:color w:val="000000"/>
          <w:sz w:val="32"/>
          <w:szCs w:val="32"/>
          <w:highlight w:val="none"/>
          <w:lang w:val="en-US" w:eastAsia="zh-CN"/>
        </w:rPr>
        <w:t>3:1比例确定面试人选</w:t>
      </w:r>
      <w:r>
        <w:rPr>
          <w:rFonts w:hint="eastAsia" w:ascii="仿宋_GB2312" w:hAnsi="华文仿宋" w:eastAsia="仿宋_GB2312" w:cs="宋体"/>
          <w:color w:val="000000" w:themeColor="text1"/>
          <w:kern w:val="0"/>
          <w:sz w:val="32"/>
          <w:szCs w:val="32"/>
          <w14:textFill>
            <w14:solidFill>
              <w14:schemeClr w14:val="tx1"/>
            </w14:solidFill>
          </w14:textFill>
        </w:rPr>
        <w:t>（末位同分的一并入围</w:t>
      </w:r>
      <w:r>
        <w:rPr>
          <w:rFonts w:hint="eastAsia" w:ascii="仿宋_GB2312" w:hAnsi="仿宋_GB2312" w:eastAsia="仿宋_GB2312" w:cs="仿宋_GB2312"/>
          <w:color w:val="000000"/>
          <w:sz w:val="32"/>
          <w:szCs w:val="32"/>
          <w:highlight w:val="none"/>
          <w:lang w:val="en-US" w:eastAsia="zh-CN"/>
        </w:rPr>
        <w:t>），</w:t>
      </w:r>
      <w:r>
        <w:rPr>
          <w:rFonts w:hint="eastAsia" w:ascii="仿宋_GB2312" w:hAnsi="华文仿宋" w:eastAsia="仿宋_GB2312" w:cs="宋体"/>
          <w:color w:val="000000" w:themeColor="text1"/>
          <w:kern w:val="0"/>
          <w:sz w:val="32"/>
          <w:szCs w:val="32"/>
          <w:highlight w:val="none"/>
          <w14:textFill>
            <w14:solidFill>
              <w14:schemeClr w14:val="tx1"/>
            </w14:solidFill>
          </w14:textFill>
        </w:rPr>
        <w:t>达不到规定比例的，按实有人数确定面试人</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选</w:t>
      </w:r>
      <w:r>
        <w:rPr>
          <w:rFonts w:hint="eastAsia" w:ascii="仿宋_GB2312" w:hAnsi="华文仿宋" w:eastAsia="仿宋_GB2312" w:cs="宋体"/>
          <w:color w:val="000000" w:themeColor="text1"/>
          <w:kern w:val="0"/>
          <w:sz w:val="32"/>
          <w:szCs w:val="32"/>
          <w:highlight w:val="none"/>
          <w14:textFill>
            <w14:solidFill>
              <w14:schemeClr w14:val="tx1"/>
            </w14:solidFill>
          </w14:textFill>
        </w:rPr>
        <w:t>。</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因面试资格审核不合格或进入面试人员弃权而产生的空额，可按笔试成绩从高分到低分一次性依次递补面试人选。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jc w:val="left"/>
        <w:textAlignment w:val="auto"/>
        <w:rPr>
          <w:rFonts w:hint="eastAsia" w:ascii="楷体" w:hAnsi="楷体" w:eastAsia="楷体" w:cs="楷体"/>
          <w:b/>
          <w:bCs/>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kern w:val="0"/>
          <w:sz w:val="32"/>
          <w:szCs w:val="32"/>
          <w:lang w:val="en-US" w:eastAsia="zh-CN"/>
          <w14:textFill>
            <w14:solidFill>
              <w14:schemeClr w14:val="tx1"/>
            </w14:solidFill>
          </w14:textFill>
        </w:rPr>
        <w:t>（二）</w:t>
      </w:r>
      <w:r>
        <w:rPr>
          <w:rFonts w:hint="eastAsia" w:ascii="楷体" w:hAnsi="楷体" w:eastAsia="楷体" w:cs="楷体"/>
          <w:b/>
          <w:bCs/>
          <w:color w:val="000000" w:themeColor="text1"/>
          <w:kern w:val="0"/>
          <w:sz w:val="32"/>
          <w:szCs w:val="32"/>
          <w:lang w:eastAsia="zh-CN"/>
          <w14:textFill>
            <w14:solidFill>
              <w14:schemeClr w14:val="tx1"/>
            </w14:solidFill>
          </w14:textFill>
        </w:rPr>
        <w:t>面试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jc w:val="left"/>
        <w:textAlignment w:val="auto"/>
        <w:rPr>
          <w:rFonts w:hint="eastAsia"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sz w:val="32"/>
          <w:szCs w:val="32"/>
          <w:highlight w:val="none"/>
          <w:lang w:eastAsia="zh-CN"/>
        </w:rPr>
        <w:t>面试内容及面试教材。</w:t>
      </w:r>
      <w:r>
        <w:rPr>
          <w:rFonts w:hint="eastAsia" w:ascii="仿宋_GB2312" w:hAnsi="仿宋_GB2312" w:eastAsia="仿宋_GB2312" w:cs="仿宋_GB2312"/>
          <w:color w:val="000000"/>
          <w:sz w:val="32"/>
          <w:szCs w:val="32"/>
          <w:highlight w:val="none"/>
        </w:rPr>
        <w:t>面试</w:t>
      </w:r>
      <w:r>
        <w:rPr>
          <w:rFonts w:hint="eastAsia" w:ascii="仿宋_GB2312" w:hAnsi="仿宋_GB2312" w:eastAsia="仿宋_GB2312" w:cs="仿宋_GB2312"/>
          <w:color w:val="000000"/>
          <w:sz w:val="32"/>
          <w:szCs w:val="32"/>
          <w:highlight w:val="none"/>
          <w:lang w:eastAsia="zh-CN"/>
        </w:rPr>
        <w:t>内容包括</w:t>
      </w:r>
      <w:r>
        <w:rPr>
          <w:rFonts w:hint="eastAsia" w:ascii="仿宋_GB2312" w:hAnsi="仿宋_GB2312" w:eastAsia="仿宋_GB2312" w:cs="仿宋_GB2312"/>
          <w:color w:val="000000"/>
          <w:sz w:val="32"/>
          <w:szCs w:val="32"/>
          <w:highlight w:val="none"/>
        </w:rPr>
        <w:t>编写教案</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60分钟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、片段教学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10分钟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回答</w:t>
      </w:r>
      <w:r>
        <w:rPr>
          <w:rFonts w:hint="eastAsia" w:ascii="仿宋_GB2312" w:hAnsi="仿宋_GB2312" w:eastAsia="仿宋_GB2312" w:cs="仿宋_GB2312"/>
          <w:color w:val="000000"/>
          <w:sz w:val="32"/>
          <w:szCs w:val="32"/>
          <w:highlight w:val="none"/>
        </w:rPr>
        <w:t>专家提问</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3分钟</w:t>
      </w:r>
      <w:r>
        <w:rPr>
          <w:rFonts w:hint="eastAsia" w:ascii="仿宋_GB2312" w:hAnsi="仿宋_GB2312" w:eastAsia="仿宋_GB2312" w:cs="仿宋_GB2312"/>
          <w:color w:val="000000"/>
          <w:sz w:val="32"/>
          <w:szCs w:val="32"/>
          <w:highlight w:val="none"/>
          <w:lang w:eastAsia="zh-CN"/>
        </w:rPr>
        <w:t>），</w:t>
      </w:r>
      <w:r>
        <w:rPr>
          <w:rFonts w:hint="eastAsia" w:ascii="仿宋_GB2312" w:hAnsi="华文仿宋" w:eastAsia="仿宋_GB2312" w:cs="宋体"/>
          <w:color w:val="000000" w:themeColor="text1"/>
          <w:kern w:val="0"/>
          <w:sz w:val="32"/>
          <w:szCs w:val="32"/>
          <w14:textFill>
            <w14:solidFill>
              <w14:schemeClr w14:val="tx1"/>
            </w14:solidFill>
          </w14:textFill>
        </w:rPr>
        <w:t>部分岗位有技能操作测试（具体见岗位信息表）</w:t>
      </w:r>
      <w:r>
        <w:rPr>
          <w:rFonts w:hint="eastAsia" w:ascii="仿宋_GB2312" w:hAnsi="仿宋_GB2312" w:eastAsia="仿宋_GB2312" w:cs="仿宋_GB2312"/>
          <w:color w:val="000000"/>
          <w:sz w:val="32"/>
          <w:szCs w:val="32"/>
          <w:highlight w:val="none"/>
        </w:rPr>
        <w:t>。面试教材为相应</w:t>
      </w:r>
      <w:r>
        <w:rPr>
          <w:rFonts w:hint="eastAsia" w:ascii="仿宋_GB2312" w:hAnsi="仿宋_GB2312" w:eastAsia="仿宋_GB2312" w:cs="仿宋_GB2312"/>
          <w:color w:val="000000"/>
          <w:sz w:val="32"/>
          <w:szCs w:val="32"/>
          <w:highlight w:val="none"/>
          <w:lang w:eastAsia="zh-CN"/>
        </w:rPr>
        <w:t>学段</w:t>
      </w:r>
      <w:r>
        <w:rPr>
          <w:rFonts w:hint="eastAsia" w:ascii="仿宋_GB2312" w:hAnsi="仿宋_GB2312" w:eastAsia="仿宋_GB2312" w:cs="仿宋_GB2312"/>
          <w:color w:val="000000"/>
          <w:sz w:val="32"/>
          <w:szCs w:val="32"/>
          <w:highlight w:val="none"/>
        </w:rPr>
        <w:t>学科现行教材。</w:t>
      </w:r>
    </w:p>
    <w:p>
      <w:pPr>
        <w:ind w:firstLine="640" w:firstLineChars="200"/>
        <w:rPr>
          <w:rFonts w:ascii="仿宋_GB2312" w:hAnsi="仿宋_GB2312" w:eastAsia="仿宋_GB2312" w:cs="仿宋_GB2312"/>
          <w:color w:val="000000"/>
          <w:sz w:val="32"/>
          <w:szCs w:val="32"/>
          <w:highlight w:val="none"/>
        </w:rPr>
      </w:pP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2.面试成绩。面试成绩</w:t>
      </w:r>
      <w:r>
        <w:rPr>
          <w:rFonts w:hint="eastAsia" w:ascii="仿宋_GB2312" w:hAnsi="仿宋_GB2312" w:eastAsia="仿宋_GB2312" w:cs="仿宋_GB2312"/>
          <w:color w:val="000000"/>
          <w:sz w:val="32"/>
          <w:szCs w:val="32"/>
          <w:highlight w:val="none"/>
          <w:lang w:eastAsia="zh-CN"/>
        </w:rPr>
        <w:t>采用</w:t>
      </w:r>
      <w:r>
        <w:rPr>
          <w:rFonts w:hint="eastAsia" w:ascii="仿宋_GB2312" w:hAnsi="仿宋_GB2312" w:eastAsia="仿宋_GB2312" w:cs="仿宋_GB2312"/>
          <w:color w:val="000000"/>
          <w:sz w:val="32"/>
          <w:szCs w:val="32"/>
          <w:highlight w:val="none"/>
        </w:rPr>
        <w:t>百分制计算，保留小数点后两位。</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面试合格成绩为</w:t>
      </w: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60分。</w:t>
      </w:r>
      <w:r>
        <w:rPr>
          <w:rFonts w:hint="eastAsia" w:ascii="仿宋_GB2312" w:hAnsi="仿宋_GB2312" w:eastAsia="仿宋_GB2312" w:cs="仿宋_GB2312"/>
          <w:color w:val="000000"/>
          <w:sz w:val="32"/>
          <w:szCs w:val="32"/>
          <w:highlight w:val="none"/>
        </w:rPr>
        <w:t>若个别岗位参加面试的人数等于或少于该岗位招聘计划数，面试合格成绩为70分。未达面试合格成绩的不予聘用。</w:t>
      </w:r>
    </w:p>
    <w:p>
      <w:pPr>
        <w:ind w:firstLine="640" w:firstLineChars="200"/>
        <w:rPr>
          <w:rFonts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招聘岗位不分组的，面试现场宣布的成绩即最终面试成绩；因招聘岗位报名人数多需进行面试分组的，面试现场宣布的成绩还需采用修正系数法进行修正后得到最终面试成绩。</w:t>
      </w:r>
    </w:p>
    <w:p>
      <w:pPr>
        <w:ind w:firstLine="640" w:firstLineChars="200"/>
        <w:rPr>
          <w:rFonts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各分组考生分数修正方法如下：</w:t>
      </w:r>
    </w:p>
    <w:p>
      <w:pPr>
        <w:ind w:firstLine="640" w:firstLineChars="200"/>
        <w:rPr>
          <w:rFonts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本组修正系数=本岗位所有考生面试现场宣布成绩的平均分÷本面试组考生面试现场宣布成绩的平均分。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right="0" w:rightChars="0" w:firstLine="0" w:firstLineChars="0"/>
        <w:jc w:val="left"/>
        <w:textAlignment w:val="auto"/>
        <w:outlineLvl w:val="9"/>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pPr>
      <w:r>
        <w:rPr>
          <w:rFonts w:ascii="仿宋_GB2312" w:hAnsi="仿宋_GB2312" w:eastAsia="仿宋_GB2312" w:cs="仿宋_GB2312"/>
          <w:color w:val="000000"/>
          <w:sz w:val="32"/>
          <w:szCs w:val="32"/>
          <w:highlight w:val="none"/>
        </w:rPr>
        <w:t>考生最终面试成绩=该考生面试现场宣布成绩×修正系数。</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（三）聘用成绩</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按</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笔试、面试成绩各占</w:t>
      </w: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50%合成的综合成绩计算</w:t>
      </w:r>
      <w:r>
        <w:rPr>
          <w:rFonts w:hint="eastAsia" w:ascii="仿宋_GB2312" w:hAnsi="华文仿宋" w:eastAsia="仿宋_GB2312" w:cs="宋体"/>
          <w:color w:val="000000" w:themeColor="text1"/>
          <w:kern w:val="0"/>
          <w:sz w:val="32"/>
          <w:szCs w:val="32"/>
          <w:highlight w:val="none"/>
          <w14:textFill>
            <w14:solidFill>
              <w14:schemeClr w14:val="tx1"/>
            </w14:solidFill>
          </w14:textFill>
        </w:rPr>
        <w:t>（</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百分制，保留小数点后三位</w:t>
      </w:r>
      <w:r>
        <w:rPr>
          <w:rFonts w:hint="eastAsia" w:ascii="仿宋_GB2312" w:hAnsi="华文仿宋" w:eastAsia="仿宋_GB2312" w:cs="宋体"/>
          <w:color w:val="000000" w:themeColor="text1"/>
          <w:kern w:val="0"/>
          <w:sz w:val="32"/>
          <w:szCs w:val="32"/>
          <w:highlight w:val="none"/>
          <w14:textFill>
            <w14:solidFill>
              <w14:schemeClr w14:val="tx1"/>
            </w14:solidFill>
          </w14:textFill>
        </w:rPr>
        <w:t>）</w:t>
      </w: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。聘用合格成绩为60分</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sz w:val="32"/>
          <w:szCs w:val="32"/>
          <w:highlight w:val="none"/>
        </w:rPr>
        <w:t>未达聘用合格成绩的不予聘用。</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baseline"/>
        <w:rPr>
          <w:rFonts w:hint="eastAsia" w:ascii="楷体" w:hAnsi="楷体" w:eastAsia="楷体" w:cs="楷体"/>
          <w:b/>
          <w:bCs/>
          <w:color w:val="000000" w:themeColor="text1"/>
          <w:kern w:val="0"/>
          <w:sz w:val="32"/>
          <w:szCs w:val="32"/>
          <w:highlight w:val="none"/>
          <w:lang w:val="en-US" w:eastAsia="zh-CN" w:bidi="ar-SA"/>
          <w14:textFill>
            <w14:solidFill>
              <w14:schemeClr w14:val="tx1"/>
            </w14:solidFill>
          </w14:textFill>
        </w:rPr>
      </w:pPr>
      <w:r>
        <w:rPr>
          <w:rFonts w:hint="eastAsia" w:ascii="楷体" w:hAnsi="楷体" w:eastAsia="楷体" w:cs="楷体"/>
          <w:b/>
          <w:bCs/>
          <w:color w:val="000000" w:themeColor="text1"/>
          <w:kern w:val="0"/>
          <w:sz w:val="32"/>
          <w:szCs w:val="32"/>
          <w:highlight w:val="none"/>
          <w:lang w:val="en-US" w:eastAsia="zh-CN" w:bidi="ar-SA"/>
          <w14:textFill>
            <w14:solidFill>
              <w14:schemeClr w14:val="tx1"/>
            </w14:solidFill>
          </w14:textFill>
        </w:rPr>
        <w:t>（四）确定拟聘用人员</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baseline"/>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根据聘用合格成绩从高分到低分按各岗位招聘计划的1：1比例确定</w:t>
      </w:r>
      <w:r>
        <w:rPr>
          <w:rFonts w:hint="eastAsia" w:ascii="仿宋_GB2312" w:hAnsi="仿宋_GB2312" w:eastAsia="仿宋_GB2312" w:cs="仿宋_GB2312"/>
          <w:color w:val="000000"/>
          <w:sz w:val="32"/>
          <w:szCs w:val="32"/>
          <w:highlight w:val="none"/>
          <w:lang w:eastAsia="zh-CN"/>
        </w:rPr>
        <w:t>拟聘用人员</w:t>
      </w:r>
      <w:r>
        <w:rPr>
          <w:rFonts w:hint="eastAsia" w:ascii="仿宋_GB2312" w:hAnsi="仿宋_GB2312" w:eastAsia="仿宋_GB2312" w:cs="仿宋_GB2312"/>
          <w:color w:val="000000"/>
          <w:sz w:val="32"/>
          <w:szCs w:val="32"/>
          <w:highlight w:val="none"/>
        </w:rPr>
        <w:t>。</w:t>
      </w:r>
      <w:r>
        <w:rPr>
          <w:rFonts w:hint="eastAsia" w:ascii="仿宋_GB2312" w:hAnsi="华文仿宋" w:eastAsia="仿宋_GB2312" w:cs="宋体"/>
          <w:color w:val="000000" w:themeColor="text1"/>
          <w:kern w:val="0"/>
          <w:sz w:val="32"/>
          <w:szCs w:val="32"/>
          <w:lang w:eastAsia="zh-CN"/>
          <w14:textFill>
            <w14:solidFill>
              <w14:schemeClr w14:val="tx1"/>
            </w14:solidFill>
          </w14:textFill>
        </w:rPr>
        <w:t>确定</w:t>
      </w:r>
      <w:r>
        <w:rPr>
          <w:rFonts w:hint="eastAsia" w:ascii="仿宋_GB2312" w:hAnsi="华文仿宋" w:eastAsia="仿宋_GB2312" w:cs="宋体"/>
          <w:color w:val="000000" w:themeColor="text1"/>
          <w:kern w:val="0"/>
          <w:sz w:val="32"/>
          <w:szCs w:val="32"/>
          <w14:textFill>
            <w14:solidFill>
              <w14:schemeClr w14:val="tx1"/>
            </w14:solidFill>
          </w14:textFill>
        </w:rPr>
        <w:t>拟聘用人</w:t>
      </w:r>
      <w:r>
        <w:rPr>
          <w:rFonts w:hint="eastAsia" w:ascii="仿宋_GB2312" w:hAnsi="华文仿宋" w:eastAsia="仿宋_GB2312" w:cs="宋体"/>
          <w:color w:val="000000" w:themeColor="text1"/>
          <w:kern w:val="0"/>
          <w:sz w:val="32"/>
          <w:szCs w:val="32"/>
          <w:lang w:eastAsia="zh-CN"/>
          <w14:textFill>
            <w14:solidFill>
              <w14:schemeClr w14:val="tx1"/>
            </w14:solidFill>
          </w14:textFill>
        </w:rPr>
        <w:t>员时出现末位同分的</w:t>
      </w:r>
      <w:r>
        <w:rPr>
          <w:rFonts w:hint="eastAsia" w:ascii="仿宋_GB2312" w:hAnsi="华文仿宋" w:eastAsia="仿宋_GB2312" w:cs="宋体"/>
          <w:color w:val="000000" w:themeColor="text1"/>
          <w:kern w:val="0"/>
          <w:sz w:val="32"/>
          <w:szCs w:val="32"/>
          <w14:textFill>
            <w14:solidFill>
              <w14:schemeClr w14:val="tx1"/>
            </w14:solidFill>
          </w14:textFill>
        </w:rPr>
        <w:t>，</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按末位同分人员的</w:t>
      </w:r>
      <w:r>
        <w:rPr>
          <w:rFonts w:hint="eastAsia" w:ascii="仿宋_GB2312" w:hAnsi="华文仿宋" w:eastAsia="仿宋_GB2312" w:cs="宋体"/>
          <w:color w:val="000000" w:themeColor="text1"/>
          <w:kern w:val="0"/>
          <w:sz w:val="32"/>
          <w:szCs w:val="32"/>
          <w14:textFill>
            <w14:solidFill>
              <w14:schemeClr w14:val="tx1"/>
            </w14:solidFill>
          </w14:textFill>
        </w:rPr>
        <w:t>笔试成绩（含</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政策</w:t>
      </w:r>
      <w:r>
        <w:rPr>
          <w:rFonts w:hint="eastAsia" w:ascii="仿宋_GB2312" w:hAnsi="华文仿宋" w:eastAsia="仿宋_GB2312" w:cs="宋体"/>
          <w:color w:val="000000" w:themeColor="text1"/>
          <w:kern w:val="0"/>
          <w:sz w:val="32"/>
          <w:szCs w:val="32"/>
          <w14:textFill>
            <w14:solidFill>
              <w14:schemeClr w14:val="tx1"/>
            </w14:solidFill>
          </w14:textFill>
        </w:rPr>
        <w:t>加分）</w:t>
      </w:r>
      <w:r>
        <w:rPr>
          <w:rFonts w:hint="eastAsia" w:ascii="仿宋_GB2312" w:hAnsi="华文仿宋" w:eastAsia="仿宋_GB2312" w:cs="宋体"/>
          <w:color w:val="000000" w:themeColor="text1"/>
          <w:kern w:val="0"/>
          <w:sz w:val="32"/>
          <w:szCs w:val="32"/>
          <w:lang w:eastAsia="zh-CN"/>
          <w14:textFill>
            <w14:solidFill>
              <w14:schemeClr w14:val="tx1"/>
            </w14:solidFill>
          </w14:textFill>
        </w:rPr>
        <w:t>从高分到低分确定；</w:t>
      </w:r>
      <w:r>
        <w:rPr>
          <w:rFonts w:hint="eastAsia" w:ascii="仿宋_GB2312" w:hAnsi="华文仿宋" w:eastAsia="仿宋_GB2312" w:cs="宋体"/>
          <w:color w:val="000000" w:themeColor="text1"/>
          <w:kern w:val="0"/>
          <w:sz w:val="32"/>
          <w:szCs w:val="32"/>
          <w14:textFill>
            <w14:solidFill>
              <w14:schemeClr w14:val="tx1"/>
            </w14:solidFill>
          </w14:textFill>
        </w:rPr>
        <w:t>笔试成绩（含</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政策</w:t>
      </w:r>
      <w:r>
        <w:rPr>
          <w:rFonts w:hint="eastAsia" w:ascii="仿宋_GB2312" w:hAnsi="华文仿宋" w:eastAsia="仿宋_GB2312" w:cs="宋体"/>
          <w:color w:val="000000" w:themeColor="text1"/>
          <w:kern w:val="0"/>
          <w:sz w:val="32"/>
          <w:szCs w:val="32"/>
          <w14:textFill>
            <w14:solidFill>
              <w14:schemeClr w14:val="tx1"/>
            </w14:solidFill>
          </w14:textFill>
        </w:rPr>
        <w:t>加分）相同</w:t>
      </w:r>
      <w:r>
        <w:rPr>
          <w:rFonts w:hint="eastAsia" w:ascii="仿宋_GB2312" w:hAnsi="华文仿宋" w:eastAsia="仿宋_GB2312" w:cs="宋体"/>
          <w:color w:val="000000" w:themeColor="text1"/>
          <w:kern w:val="0"/>
          <w:sz w:val="32"/>
          <w:szCs w:val="32"/>
          <w:lang w:eastAsia="zh-CN"/>
          <w14:textFill>
            <w14:solidFill>
              <w14:schemeClr w14:val="tx1"/>
            </w14:solidFill>
          </w14:textFill>
        </w:rPr>
        <w:t>的，按笔试成绩中</w:t>
      </w:r>
      <w:r>
        <w:rPr>
          <w:rFonts w:hint="eastAsia" w:ascii="仿宋_GB2312" w:hAnsi="华文仿宋" w:eastAsia="仿宋_GB2312" w:cs="宋体"/>
          <w:color w:val="000000" w:themeColor="text1"/>
          <w:kern w:val="0"/>
          <w:sz w:val="32"/>
          <w:szCs w:val="32"/>
          <w14:textFill>
            <w14:solidFill>
              <w14:schemeClr w14:val="tx1"/>
            </w14:solidFill>
          </w14:textFill>
        </w:rPr>
        <w:t>专业知识</w:t>
      </w:r>
      <w:r>
        <w:rPr>
          <w:rFonts w:hint="eastAsia" w:ascii="仿宋_GB2312" w:hAnsi="华文仿宋" w:eastAsia="仿宋_GB2312" w:cs="宋体"/>
          <w:color w:val="000000" w:themeColor="text1"/>
          <w:kern w:val="0"/>
          <w:sz w:val="32"/>
          <w:szCs w:val="32"/>
          <w:lang w:eastAsia="zh-CN"/>
          <w14:textFill>
            <w14:solidFill>
              <w14:schemeClr w14:val="tx1"/>
            </w14:solidFill>
          </w14:textFill>
        </w:rPr>
        <w:t>科目</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分数高者确定；若专业知识分数也相同，则</w:t>
      </w:r>
      <w:r>
        <w:rPr>
          <w:rFonts w:hint="eastAsia" w:ascii="仿宋_GB2312" w:hAnsi="华文仿宋" w:eastAsia="仿宋_GB2312" w:cs="宋体"/>
          <w:color w:val="000000" w:themeColor="text1"/>
          <w:kern w:val="0"/>
          <w:sz w:val="32"/>
          <w:szCs w:val="32"/>
          <w:highlight w:val="none"/>
          <w14:textFill>
            <w14:solidFill>
              <w14:schemeClr w14:val="tx1"/>
            </w14:solidFill>
          </w14:textFill>
        </w:rPr>
        <w:t>加试一场面试，按加试成绩</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高者确定</w:t>
      </w:r>
      <w:r>
        <w:rPr>
          <w:rFonts w:hint="eastAsia" w:ascii="仿宋_GB2312" w:hAnsi="华文仿宋" w:eastAsia="仿宋_GB2312" w:cs="宋体"/>
          <w:color w:val="000000" w:themeColor="text1"/>
          <w:kern w:val="0"/>
          <w:sz w:val="32"/>
          <w:szCs w:val="32"/>
          <w:highlight w:val="none"/>
          <w14:textFill>
            <w14:solidFill>
              <w14:schemeClr w14:val="tx1"/>
            </w14:solidFill>
          </w14:textFill>
        </w:rPr>
        <w:t>。拟聘用人员因故放弃拟聘用资格的，</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其空额可从</w:t>
      </w:r>
      <w:r>
        <w:rPr>
          <w:rFonts w:hint="eastAsia" w:ascii="仿宋_GB2312" w:hAnsi="华文仿宋" w:eastAsia="仿宋_GB2312" w:cs="宋体"/>
          <w:color w:val="000000" w:themeColor="text1"/>
          <w:kern w:val="0"/>
          <w:sz w:val="32"/>
          <w:szCs w:val="32"/>
          <w:highlight w:val="none"/>
          <w14:textFill>
            <w14:solidFill>
              <w14:schemeClr w14:val="tx1"/>
            </w14:solidFill>
          </w14:textFill>
        </w:rPr>
        <w:t>该岗位未聘用人员中根据</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聘用合格</w:t>
      </w:r>
      <w:r>
        <w:rPr>
          <w:rFonts w:hint="eastAsia" w:ascii="仿宋_GB2312" w:hAnsi="华文仿宋" w:eastAsia="仿宋_GB2312" w:cs="宋体"/>
          <w:color w:val="000000" w:themeColor="text1"/>
          <w:kern w:val="0"/>
          <w:sz w:val="32"/>
          <w:szCs w:val="32"/>
          <w:highlight w:val="none"/>
          <w14:textFill>
            <w14:solidFill>
              <w14:schemeClr w14:val="tx1"/>
            </w14:solidFill>
          </w14:textFill>
        </w:rPr>
        <w:t>成绩从高分到低分</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确定</w:t>
      </w:r>
      <w:r>
        <w:rPr>
          <w:rFonts w:hint="eastAsia" w:ascii="仿宋_GB2312" w:hAnsi="华文仿宋" w:eastAsia="仿宋_GB2312" w:cs="宋体"/>
          <w:color w:val="000000" w:themeColor="text1"/>
          <w:kern w:val="0"/>
          <w:sz w:val="32"/>
          <w:szCs w:val="32"/>
          <w:highlight w:val="none"/>
          <w14:textFill>
            <w14:solidFill>
              <w14:schemeClr w14:val="tx1"/>
            </w14:solidFill>
          </w14:textFill>
        </w:rPr>
        <w:t>递补</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人选</w:t>
      </w:r>
      <w:r>
        <w:rPr>
          <w:rFonts w:hint="eastAsia" w:ascii="仿宋_GB2312" w:hAnsi="华文仿宋" w:eastAsia="仿宋_GB2312" w:cs="宋体"/>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黑体" w:hAnsi="黑体" w:eastAsia="黑体" w:cs="宋体"/>
          <w:color w:val="000000" w:themeColor="text1"/>
          <w:kern w:val="0"/>
          <w:sz w:val="32"/>
          <w:szCs w:val="32"/>
          <w:lang w:eastAsia="zh-CN"/>
          <w14:textFill>
            <w14:solidFill>
              <w14:schemeClr w14:val="tx1"/>
            </w14:solidFill>
          </w14:textFill>
        </w:rPr>
      </w:pPr>
      <w:r>
        <w:rPr>
          <w:rFonts w:hint="eastAsia" w:ascii="黑体" w:hAnsi="黑体" w:eastAsia="黑体" w:cs="宋体"/>
          <w:color w:val="000000" w:themeColor="text1"/>
          <w:kern w:val="0"/>
          <w:sz w:val="32"/>
          <w:szCs w:val="32"/>
          <w:lang w:eastAsia="zh-CN"/>
          <w14:textFill>
            <w14:solidFill>
              <w14:schemeClr w14:val="tx1"/>
            </w14:solidFill>
          </w14:textFill>
        </w:rPr>
        <w:t>五、选岗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华文仿宋" w:eastAsia="仿宋_GB2312" w:cs="宋体"/>
          <w:color w:val="000000" w:themeColor="text1"/>
          <w:kern w:val="0"/>
          <w:sz w:val="32"/>
          <w:szCs w:val="32"/>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sz w:val="32"/>
          <w:szCs w:val="32"/>
          <w:lang w:eastAsia="zh-CN"/>
          <w14:textFill>
            <w14:solidFill>
              <w14:schemeClr w14:val="tx1"/>
            </w14:solidFill>
          </w14:textFill>
        </w:rPr>
        <w:t>拟</w:t>
      </w:r>
      <w:r>
        <w:rPr>
          <w:rFonts w:hint="eastAsia" w:ascii="仿宋_GB2312" w:hAnsi="华文仿宋" w:eastAsia="仿宋_GB2312" w:cs="Times New Roman"/>
          <w:color w:val="000000" w:themeColor="text1"/>
          <w:sz w:val="32"/>
          <w:szCs w:val="32"/>
          <w14:textFill>
            <w14:solidFill>
              <w14:schemeClr w14:val="tx1"/>
            </w14:solidFill>
          </w14:textFill>
        </w:rPr>
        <w:t>聘</w:t>
      </w:r>
      <w:r>
        <w:rPr>
          <w:rFonts w:hint="eastAsia" w:ascii="仿宋_GB2312" w:hAnsi="华文仿宋" w:eastAsia="仿宋_GB2312" w:cs="Times New Roman"/>
          <w:color w:val="000000" w:themeColor="text1"/>
          <w:sz w:val="32"/>
          <w:szCs w:val="32"/>
          <w:lang w:eastAsia="zh-CN"/>
          <w14:textFill>
            <w14:solidFill>
              <w14:schemeClr w14:val="tx1"/>
            </w14:solidFill>
          </w14:textFill>
        </w:rPr>
        <w:t>用</w:t>
      </w:r>
      <w:r>
        <w:rPr>
          <w:rFonts w:hint="eastAsia" w:ascii="仿宋_GB2312" w:hAnsi="华文仿宋" w:eastAsia="仿宋_GB2312" w:cs="Times New Roman"/>
          <w:color w:val="000000" w:themeColor="text1"/>
          <w:sz w:val="32"/>
          <w:szCs w:val="32"/>
          <w14:textFill>
            <w14:solidFill>
              <w14:schemeClr w14:val="tx1"/>
            </w14:solidFill>
          </w14:textFill>
        </w:rPr>
        <w:t>人员按照</w:t>
      </w:r>
      <w:r>
        <w:rPr>
          <w:rFonts w:hint="eastAsia" w:ascii="仿宋_GB2312" w:hAnsi="华文仿宋" w:eastAsia="仿宋_GB2312" w:cs="Times New Roman"/>
          <w:color w:val="000000" w:themeColor="text1"/>
          <w:sz w:val="32"/>
          <w:szCs w:val="32"/>
          <w:lang w:eastAsia="zh-CN"/>
          <w14:textFill>
            <w14:solidFill>
              <w14:schemeClr w14:val="tx1"/>
            </w14:solidFill>
          </w14:textFill>
        </w:rPr>
        <w:t>聘用合格</w:t>
      </w:r>
      <w:r>
        <w:rPr>
          <w:rFonts w:hint="eastAsia" w:ascii="仿宋_GB2312" w:hAnsi="华文仿宋" w:eastAsia="仿宋_GB2312" w:cs="Times New Roman"/>
          <w:color w:val="000000" w:themeColor="text1"/>
          <w:sz w:val="32"/>
          <w:szCs w:val="32"/>
          <w14:textFill>
            <w14:solidFill>
              <w14:schemeClr w14:val="tx1"/>
            </w14:solidFill>
          </w14:textFill>
        </w:rPr>
        <w:t>成绩从高</w:t>
      </w:r>
      <w:r>
        <w:rPr>
          <w:rFonts w:hint="eastAsia" w:ascii="仿宋_GB2312" w:hAnsi="华文仿宋" w:eastAsia="仿宋_GB2312" w:cs="Times New Roman"/>
          <w:color w:val="000000" w:themeColor="text1"/>
          <w:sz w:val="32"/>
          <w:szCs w:val="32"/>
          <w:lang w:eastAsia="zh-CN"/>
          <w14:textFill>
            <w14:solidFill>
              <w14:schemeClr w14:val="tx1"/>
            </w14:solidFill>
          </w14:textFill>
        </w:rPr>
        <w:t>分</w:t>
      </w:r>
      <w:r>
        <w:rPr>
          <w:rFonts w:hint="eastAsia" w:ascii="仿宋_GB2312" w:hAnsi="华文仿宋" w:eastAsia="仿宋_GB2312" w:cs="Times New Roman"/>
          <w:color w:val="000000" w:themeColor="text1"/>
          <w:sz w:val="32"/>
          <w:szCs w:val="32"/>
          <w14:textFill>
            <w14:solidFill>
              <w14:schemeClr w14:val="tx1"/>
            </w14:solidFill>
          </w14:textFill>
        </w:rPr>
        <w:t>到低</w:t>
      </w:r>
      <w:r>
        <w:rPr>
          <w:rFonts w:hint="eastAsia" w:ascii="仿宋_GB2312" w:hAnsi="华文仿宋" w:eastAsia="仿宋_GB2312" w:cs="Times New Roman"/>
          <w:color w:val="000000" w:themeColor="text1"/>
          <w:sz w:val="32"/>
          <w:szCs w:val="32"/>
          <w:lang w:eastAsia="zh-CN"/>
          <w14:textFill>
            <w14:solidFill>
              <w14:schemeClr w14:val="tx1"/>
            </w14:solidFill>
          </w14:textFill>
        </w:rPr>
        <w:t>分公开自愿选岗</w:t>
      </w:r>
      <w:r>
        <w:rPr>
          <w:rFonts w:hint="eastAsia" w:ascii="仿宋_GB2312" w:hAnsi="华文仿宋" w:eastAsia="仿宋_GB2312" w:cs="Times New Roman"/>
          <w:color w:val="000000" w:themeColor="text1"/>
          <w:sz w:val="32"/>
          <w:szCs w:val="32"/>
          <w14:textFill>
            <w14:solidFill>
              <w14:schemeClr w14:val="tx1"/>
            </w14:solidFill>
          </w14:textFill>
        </w:rPr>
        <w:t>。</w:t>
      </w:r>
      <w:r>
        <w:rPr>
          <w:rFonts w:hint="eastAsia" w:ascii="仿宋_GB2312" w:hAnsi="华文仿宋" w:eastAsia="仿宋_GB2312" w:cs="宋体"/>
          <w:color w:val="000000" w:themeColor="text1"/>
          <w:kern w:val="0"/>
          <w:sz w:val="32"/>
          <w:szCs w:val="32"/>
          <w:lang w:val="en-US" w:eastAsia="zh-CN" w:bidi="ar-SA"/>
          <w14:textFill>
            <w14:solidFill>
              <w14:schemeClr w14:val="tx1"/>
            </w14:solidFill>
          </w14:textFill>
        </w:rPr>
        <w:t>如聘用成绩相同，笔试成绩（含政策加分）高者优先；如笔试成绩（含政策加分）相同，以笔试成绩中专业知识科目成绩高者优先。连江县“一环学校”指城关地区各中小学、幼儿园，连江县特殊教育学校、连江县教师进修学校、连江职业中专学校以及敖江、江南两个乡镇辖区内的中小学、幼儿园；“二环学校”指东湖、琯头、浦口、丹阳、东岱、潘渡等6个乡镇辖区内的中小学和幼儿园, 但岗位信息表中的二环学校不含连江黄如论中学一中贵安学校、连江一中贵安分校和连江县贵安</w:t>
      </w:r>
      <w:r>
        <w:rPr>
          <w:rFonts w:hint="eastAsia" w:ascii="仿宋_GB2312" w:hAnsi="华文仿宋" w:eastAsia="仿宋_GB2312" w:cs="宋体"/>
          <w:color w:val="000000" w:themeColor="text1"/>
          <w:kern w:val="0"/>
          <w:sz w:val="32"/>
          <w:szCs w:val="32"/>
          <w:highlight w:val="none"/>
          <w:lang w:val="en-US" w:eastAsia="zh-CN" w:bidi="ar-SA"/>
          <w14:textFill>
            <w14:solidFill>
              <w14:schemeClr w14:val="tx1"/>
            </w14:solidFill>
          </w14:textFill>
        </w:rPr>
        <w:t>新天地幼儿园；“三环学校”指一环、二环以外各乡镇辖区内的中小学和幼儿园。岗位信息表中的“连江县属学校”指连江县直属高中学校和连江职业中专学校。</w:t>
      </w:r>
    </w:p>
    <w:p>
      <w:pPr>
        <w:ind w:firstLine="640" w:firstLineChars="200"/>
        <w:rPr>
          <w:rFonts w:hint="eastAsia" w:ascii="楷体_GB2312" w:eastAsia="黑体" w:cs="楷体_GB2312"/>
          <w:b/>
          <w:bCs/>
          <w:color w:val="000000"/>
          <w:sz w:val="32"/>
          <w:szCs w:val="32"/>
          <w:highlight w:val="none"/>
          <w:lang w:eastAsia="zh-CN"/>
        </w:rPr>
      </w:pPr>
      <w:r>
        <w:rPr>
          <w:rFonts w:hint="eastAsia" w:ascii="黑体" w:hAnsi="黑体" w:eastAsia="黑体" w:cs="黑体"/>
          <w:color w:val="000000"/>
          <w:sz w:val="32"/>
          <w:szCs w:val="32"/>
          <w:highlight w:val="none"/>
          <w:lang w:eastAsia="zh-CN"/>
        </w:rPr>
        <w:t>六</w:t>
      </w:r>
      <w:r>
        <w:rPr>
          <w:rFonts w:hint="eastAsia" w:ascii="黑体" w:hAnsi="黑体" w:eastAsia="黑体" w:cs="黑体"/>
          <w:color w:val="000000"/>
          <w:sz w:val="32"/>
          <w:szCs w:val="32"/>
          <w:highlight w:val="none"/>
        </w:rPr>
        <w:t>、</w:t>
      </w:r>
      <w:r>
        <w:rPr>
          <w:rFonts w:hint="eastAsia" w:ascii="黑体" w:hAnsi="黑体" w:eastAsia="黑体" w:cs="黑体"/>
          <w:color w:val="000000"/>
          <w:sz w:val="32"/>
          <w:szCs w:val="32"/>
          <w:highlight w:val="none"/>
          <w:lang w:eastAsia="zh-CN"/>
        </w:rPr>
        <w:t>体检、考察、公示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1"/>
        <w:jc w:val="left"/>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sz w:val="32"/>
          <w:szCs w:val="32"/>
          <w:highlight w:val="none"/>
        </w:rPr>
        <w:t>（一）拟聘用人员均须参加由连江县教育局组织的体检及岗前培训，体检合格的方可聘用。体检按《福建省教师资格申请人员体检标准（2018年修订）》、《福建省教师资格认定体检工作实施办法（2018年修订）》规定执行</w:t>
      </w:r>
      <w:r>
        <w:rPr>
          <w:rFonts w:hint="eastAsia" w:ascii="仿宋_GB2312" w:hAnsi="仿宋_GB2312" w:eastAsia="仿宋_GB2312" w:cs="仿宋_GB2312"/>
          <w:color w:val="000000"/>
          <w:sz w:val="32"/>
          <w:szCs w:val="32"/>
          <w:highlight w:val="none"/>
          <w:lang w:eastAsia="zh-CN"/>
        </w:rPr>
        <w:t>。体检对象或招聘单位及其主管部门对体检结果有疑问的，可在得知体检结果的</w:t>
      </w:r>
      <w:r>
        <w:rPr>
          <w:rFonts w:hint="eastAsia" w:ascii="仿宋_GB2312" w:hAnsi="仿宋_GB2312" w:eastAsia="仿宋_GB2312" w:cs="仿宋_GB2312"/>
          <w:color w:val="000000"/>
          <w:sz w:val="32"/>
          <w:szCs w:val="32"/>
          <w:highlight w:val="none"/>
          <w:lang w:val="en-US" w:eastAsia="zh-CN"/>
        </w:rPr>
        <w:t>7天内提出复检，复检只能进行一次，以复检结果为准。</w:t>
      </w:r>
      <w:r>
        <w:rPr>
          <w:rFonts w:hint="eastAsia" w:ascii="仿宋_GB2312" w:hAnsi="仿宋_GB2312" w:eastAsia="仿宋_GB2312" w:cs="仿宋_GB2312"/>
          <w:color w:val="000000"/>
          <w:sz w:val="32"/>
          <w:szCs w:val="32"/>
          <w:highlight w:val="none"/>
        </w:rPr>
        <w:t>未</w:t>
      </w:r>
      <w:r>
        <w:rPr>
          <w:rFonts w:hint="eastAsia" w:ascii="仿宋_GB2312" w:hAnsi="仿宋_GB2312" w:eastAsia="仿宋_GB2312" w:cs="仿宋_GB2312"/>
          <w:color w:val="000000"/>
          <w:sz w:val="32"/>
          <w:szCs w:val="32"/>
          <w:highlight w:val="none"/>
          <w:lang w:eastAsia="zh-CN"/>
        </w:rPr>
        <w:t>按时</w:t>
      </w:r>
      <w:r>
        <w:rPr>
          <w:rFonts w:hint="eastAsia" w:ascii="仿宋_GB2312" w:hAnsi="仿宋_GB2312" w:eastAsia="仿宋_GB2312" w:cs="仿宋_GB2312"/>
          <w:color w:val="000000"/>
          <w:sz w:val="32"/>
          <w:szCs w:val="32"/>
          <w:highlight w:val="none"/>
        </w:rPr>
        <w:t>体检的，视为自动放弃</w:t>
      </w:r>
      <w:r>
        <w:rPr>
          <w:rFonts w:hint="eastAsia" w:ascii="仿宋_GB2312" w:hAnsi="仿宋_GB2312" w:eastAsia="仿宋_GB2312" w:cs="仿宋_GB2312"/>
          <w:color w:val="000000"/>
          <w:sz w:val="32"/>
          <w:szCs w:val="32"/>
          <w:highlight w:val="none"/>
          <w:lang w:eastAsia="zh-CN"/>
        </w:rPr>
        <w:t>。</w:t>
      </w:r>
    </w:p>
    <w:p>
      <w:pPr>
        <w:wordWrap w:val="0"/>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（二）对拟聘用人员的思想政治表现、道德品质、业务能力等情况进行</w:t>
      </w:r>
      <w:r>
        <w:rPr>
          <w:rFonts w:hint="eastAsia" w:ascii="仿宋_GB2312" w:hAnsi="仿宋_GB2312" w:eastAsia="仿宋_GB2312" w:cs="仿宋_GB2312"/>
          <w:color w:val="000000"/>
          <w:sz w:val="32"/>
          <w:szCs w:val="32"/>
          <w:highlight w:val="none"/>
          <w:lang w:eastAsia="zh-CN"/>
        </w:rPr>
        <w:t>全面综合</w:t>
      </w:r>
      <w:r>
        <w:rPr>
          <w:rFonts w:hint="eastAsia" w:ascii="仿宋_GB2312" w:hAnsi="仿宋_GB2312" w:eastAsia="仿宋_GB2312" w:cs="仿宋_GB2312"/>
          <w:color w:val="000000"/>
          <w:sz w:val="32"/>
          <w:szCs w:val="32"/>
          <w:highlight w:val="none"/>
        </w:rPr>
        <w:t>考察</w:t>
      </w:r>
      <w:r>
        <w:rPr>
          <w:rFonts w:hint="eastAsia" w:ascii="仿宋_GB2312" w:hAnsi="仿宋_GB2312" w:eastAsia="仿宋_GB2312" w:cs="仿宋_GB2312"/>
          <w:color w:val="000000"/>
          <w:sz w:val="32"/>
          <w:szCs w:val="32"/>
          <w:highlight w:val="none"/>
          <w:lang w:eastAsia="zh-CN"/>
        </w:rPr>
        <w:t>，考察不合格的不予聘用</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1"/>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w:t>
      </w:r>
      <w:r>
        <w:rPr>
          <w:rFonts w:hint="eastAsia" w:ascii="仿宋_GB2312" w:hAnsi="仿宋_GB2312" w:eastAsia="仿宋_GB2312" w:cs="仿宋_GB2312"/>
          <w:color w:val="000000"/>
          <w:sz w:val="32"/>
          <w:szCs w:val="32"/>
          <w:highlight w:val="none"/>
          <w:lang w:eastAsia="zh-CN"/>
        </w:rPr>
        <w:t>因体检、考察</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不合格，以及公示前因拟聘用人员自动放弃而产生的空额，可从</w:t>
      </w:r>
      <w:r>
        <w:rPr>
          <w:rFonts w:hint="eastAsia" w:ascii="仿宋_GB2312" w:hAnsi="华文仿宋" w:eastAsia="仿宋_GB2312" w:cs="宋体"/>
          <w:color w:val="000000" w:themeColor="text1"/>
          <w:kern w:val="0"/>
          <w:sz w:val="32"/>
          <w:szCs w:val="32"/>
          <w:highlight w:val="none"/>
          <w14:textFill>
            <w14:solidFill>
              <w14:schemeClr w14:val="tx1"/>
            </w14:solidFill>
          </w14:textFill>
        </w:rPr>
        <w:t>该岗位未聘用人员中根据</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聘用合格</w:t>
      </w:r>
      <w:r>
        <w:rPr>
          <w:rFonts w:hint="eastAsia" w:ascii="仿宋_GB2312" w:hAnsi="华文仿宋" w:eastAsia="仿宋_GB2312" w:cs="宋体"/>
          <w:color w:val="000000" w:themeColor="text1"/>
          <w:kern w:val="0"/>
          <w:sz w:val="32"/>
          <w:szCs w:val="32"/>
          <w:highlight w:val="none"/>
          <w14:textFill>
            <w14:solidFill>
              <w14:schemeClr w14:val="tx1"/>
            </w14:solidFill>
          </w14:textFill>
        </w:rPr>
        <w:t>成绩从高分到低分</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确定递补人选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。选岗结束后，不再递补。</w:t>
      </w:r>
    </w:p>
    <w:p>
      <w:pPr>
        <w:wordWrap w:val="0"/>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rPr>
        <w:t>拟聘用人员经考察、体检合格的，通过连江县人民政府门户网站→专题专栏→教育专题→政务公开→通知公告（网址：http://www.fzlj.gov.cn/xjwz/ztzl/jyzt/zwgk/tzgg/）公示，公示期为7个工作日。</w:t>
      </w:r>
    </w:p>
    <w:p>
      <w:pPr>
        <w:wordWrap w:val="0"/>
        <w:ind w:firstLine="640" w:firstLineChars="200"/>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lang w:eastAsia="zh-CN"/>
        </w:rPr>
        <w:t>七、聘用</w:t>
      </w:r>
    </w:p>
    <w:p>
      <w:pPr>
        <w:wordWrap w:val="0"/>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公示期满后，没有反映问题或有反映问题但不影响聘用的，按规定程序办理聘用手续；对反映有影响聘用的问题并查有实据的，取消聘用资格。对反映的问题一时难以查实的，暂缓办理有关手续，待查清后再决定是否聘用。</w:t>
      </w:r>
    </w:p>
    <w:p>
      <w:pPr>
        <w:wordWrap w:val="0"/>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各岗位聘用人员试用期聘任在专业见习期岗位</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试用期</w:t>
      </w:r>
      <w:r>
        <w:rPr>
          <w:rFonts w:hint="eastAsia" w:ascii="仿宋_GB2312" w:hAnsi="仿宋_GB2312" w:eastAsia="仿宋_GB2312" w:cs="仿宋_GB2312"/>
          <w:color w:val="000000"/>
          <w:sz w:val="32"/>
          <w:szCs w:val="32"/>
          <w:highlight w:val="none"/>
          <w:lang w:eastAsia="zh-CN"/>
        </w:rPr>
        <w:t>满考核</w:t>
      </w:r>
      <w:r>
        <w:rPr>
          <w:rFonts w:hint="eastAsia" w:ascii="仿宋_GB2312" w:hAnsi="仿宋_GB2312" w:eastAsia="仿宋_GB2312" w:cs="仿宋_GB2312"/>
          <w:color w:val="000000"/>
          <w:sz w:val="32"/>
          <w:szCs w:val="32"/>
          <w:highlight w:val="none"/>
        </w:rPr>
        <w:t>合格</w:t>
      </w:r>
      <w:r>
        <w:rPr>
          <w:rFonts w:hint="eastAsia" w:ascii="仿宋_GB2312" w:hAnsi="仿宋_GB2312" w:eastAsia="仿宋_GB2312" w:cs="仿宋_GB2312"/>
          <w:color w:val="000000"/>
          <w:sz w:val="32"/>
          <w:szCs w:val="32"/>
          <w:highlight w:val="none"/>
          <w:lang w:eastAsia="zh-CN"/>
        </w:rPr>
        <w:t>按照相应岗位聘任条件予以办理聘任</w:t>
      </w:r>
      <w:r>
        <w:rPr>
          <w:rFonts w:hint="eastAsia" w:ascii="仿宋_GB2312" w:hAnsi="仿宋_GB2312" w:eastAsia="仿宋_GB2312" w:cs="仿宋_GB2312"/>
          <w:color w:val="000000"/>
          <w:sz w:val="32"/>
          <w:szCs w:val="32"/>
          <w:highlight w:val="none"/>
          <w:lang w:eastAsia="zh-CN"/>
        </w:rPr>
        <w:t>手续，考核不合格予以解聘。</w:t>
      </w:r>
      <w:r>
        <w:rPr>
          <w:rFonts w:hint="eastAsia" w:ascii="仿宋_GB2312" w:hAnsi="仿宋_GB2312" w:eastAsia="仿宋_GB2312" w:cs="仿宋_GB2312"/>
          <w:color w:val="auto"/>
          <w:sz w:val="32"/>
          <w:szCs w:val="32"/>
          <w:highlight w:val="none"/>
          <w:lang w:eastAsia="zh-CN"/>
        </w:rPr>
        <w:t>聘用人员服务期不低于</w:t>
      </w:r>
      <w:r>
        <w:rPr>
          <w:rFonts w:hint="eastAsia" w:ascii="仿宋_GB2312" w:hAnsi="仿宋_GB2312" w:eastAsia="仿宋_GB2312" w:cs="仿宋_GB2312"/>
          <w:color w:val="auto"/>
          <w:sz w:val="32"/>
          <w:szCs w:val="32"/>
          <w:highlight w:val="none"/>
          <w:lang w:val="en-US" w:eastAsia="zh-CN"/>
        </w:rPr>
        <w:t>5年（含试用期1年）。</w:t>
      </w:r>
    </w:p>
    <w:p>
      <w:pPr>
        <w:wordWrap w:val="0"/>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招聘资格审核贯穿全程。</w:t>
      </w:r>
      <w:r>
        <w:rPr>
          <w:rFonts w:hint="eastAsia" w:ascii="仿宋_GB2312" w:hAnsi="仿宋_GB2312" w:eastAsia="仿宋_GB2312" w:cs="仿宋_GB2312"/>
          <w:color w:val="000000"/>
          <w:sz w:val="32"/>
          <w:szCs w:val="32"/>
          <w:highlight w:val="none"/>
        </w:rPr>
        <w:t>拟聘用人员有下列情况之一的不予聘用：1.以虚报、隐瞒或伪造、涂改有关材料及其它非法手段取得考试资格的；2.规定日期前未能按岗位报名条件提供相关证件（书）或相关证件（书）审核不合格的；3.体检、岗前培训、</w:t>
      </w:r>
      <w:r>
        <w:rPr>
          <w:rFonts w:hint="eastAsia" w:ascii="仿宋_GB2312" w:hAnsi="仿宋_GB2312" w:eastAsia="仿宋_GB2312" w:cs="仿宋_GB2312"/>
          <w:color w:val="000000"/>
          <w:sz w:val="32"/>
          <w:szCs w:val="32"/>
          <w:highlight w:val="none"/>
          <w:lang w:eastAsia="zh-CN"/>
        </w:rPr>
        <w:t>考察</w:t>
      </w:r>
      <w:r>
        <w:rPr>
          <w:rFonts w:hint="eastAsia" w:ascii="仿宋_GB2312" w:hAnsi="仿宋_GB2312" w:eastAsia="仿宋_GB2312" w:cs="仿宋_GB2312"/>
          <w:color w:val="000000"/>
          <w:sz w:val="32"/>
          <w:szCs w:val="32"/>
          <w:highlight w:val="none"/>
        </w:rPr>
        <w:t>不合格的；4.与原单位有签订聘用合同的人员未能与原单位解除聘用合同的。</w:t>
      </w:r>
    </w:p>
    <w:p>
      <w:pPr>
        <w:ind w:firstLine="640" w:firstLineChars="200"/>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八、政策待遇</w:t>
      </w:r>
    </w:p>
    <w:p>
      <w:pPr>
        <w:wordWrap w:val="0"/>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华文仿宋" w:eastAsia="仿宋_GB2312" w:cs="Times New Roman"/>
          <w:color w:val="000000" w:themeColor="text1"/>
          <w:sz w:val="32"/>
          <w:szCs w:val="32"/>
          <w:highlight w:val="none"/>
          <w14:textFill>
            <w14:solidFill>
              <w14:schemeClr w14:val="tx1"/>
            </w14:solidFill>
          </w14:textFill>
        </w:rPr>
        <w:t>本次招聘的</w:t>
      </w:r>
      <w:r>
        <w:rPr>
          <w:rFonts w:hint="eastAsia" w:ascii="仿宋_GB2312" w:hAnsi="华文仿宋" w:eastAsia="仿宋_GB2312" w:cs="Times New Roman"/>
          <w:color w:val="000000" w:themeColor="text1"/>
          <w:sz w:val="32"/>
          <w:szCs w:val="32"/>
          <w:highlight w:val="none"/>
          <w:lang w:eastAsia="zh-CN"/>
          <w14:textFill>
            <w14:solidFill>
              <w14:schemeClr w14:val="tx1"/>
            </w14:solidFill>
          </w14:textFill>
        </w:rPr>
        <w:t>是参照事业单位聘用制管理人员，</w:t>
      </w:r>
      <w:r>
        <w:rPr>
          <w:rFonts w:hint="eastAsia" w:ascii="仿宋_GB2312" w:hAnsi="仿宋_GB2312" w:eastAsia="仿宋_GB2312" w:cs="仿宋_GB2312"/>
          <w:bCs/>
          <w:color w:val="000000" w:themeColor="text1"/>
          <w:spacing w:val="0"/>
          <w:sz w:val="32"/>
          <w:szCs w:val="32"/>
          <w:highlight w:val="none"/>
          <w:lang w:eastAsia="zh-CN"/>
          <w14:textFill>
            <w14:solidFill>
              <w14:schemeClr w14:val="tx1"/>
            </w14:solidFill>
          </w14:textFill>
        </w:rPr>
        <w:t>在聘期内</w:t>
      </w:r>
      <w:r>
        <w:rPr>
          <w:rFonts w:hint="eastAsia" w:ascii="仿宋_GB2312" w:hAnsi="仿宋_GB2312" w:eastAsia="仿宋_GB2312" w:cs="仿宋_GB2312"/>
          <w:bCs/>
          <w:color w:val="000000" w:themeColor="text1"/>
          <w:spacing w:val="0"/>
          <w:sz w:val="32"/>
          <w:szCs w:val="32"/>
          <w:highlight w:val="none"/>
          <w14:textFill>
            <w14:solidFill>
              <w14:schemeClr w14:val="tx1"/>
            </w14:solidFill>
          </w14:textFill>
        </w:rPr>
        <w:t>师德师风、进修培训、教育教学、绩效考核、</w:t>
      </w:r>
      <w:r>
        <w:rPr>
          <w:rFonts w:hint="eastAsia" w:ascii="仿宋_GB2312" w:hAnsi="仿宋_GB2312" w:eastAsia="仿宋_GB2312" w:cs="仿宋_GB2312"/>
          <w:bCs/>
          <w:color w:val="000000" w:themeColor="text1"/>
          <w:spacing w:val="0"/>
          <w:sz w:val="32"/>
          <w:szCs w:val="32"/>
          <w:highlight w:val="none"/>
          <w:lang w:eastAsia="zh-CN"/>
          <w14:textFill>
            <w14:solidFill>
              <w14:schemeClr w14:val="tx1"/>
            </w14:solidFill>
          </w14:textFill>
        </w:rPr>
        <w:t>职称评聘、职务晋升、</w:t>
      </w:r>
      <w:r>
        <w:rPr>
          <w:rFonts w:hint="eastAsia" w:ascii="仿宋_GB2312" w:hAnsi="仿宋_GB2312" w:eastAsia="仿宋_GB2312" w:cs="仿宋_GB2312"/>
          <w:bCs/>
          <w:color w:val="000000" w:themeColor="text1"/>
          <w:spacing w:val="0"/>
          <w:sz w:val="32"/>
          <w:szCs w:val="32"/>
          <w:highlight w:val="none"/>
          <w14:textFill>
            <w14:solidFill>
              <w14:schemeClr w14:val="tx1"/>
            </w14:solidFill>
          </w14:textFill>
        </w:rPr>
        <w:t>工资奖金、工会福利、</w:t>
      </w:r>
      <w:r>
        <w:rPr>
          <w:rFonts w:hint="eastAsia" w:ascii="仿宋_GB2312" w:hAnsi="仿宋_GB2312" w:eastAsia="仿宋_GB2312" w:cs="仿宋_GB2312"/>
          <w:bCs/>
          <w:color w:val="000000" w:themeColor="text1"/>
          <w:spacing w:val="0"/>
          <w:sz w:val="32"/>
          <w:szCs w:val="32"/>
          <w:highlight w:val="none"/>
          <w:lang w:eastAsia="zh-CN"/>
          <w14:textFill>
            <w14:solidFill>
              <w14:schemeClr w14:val="tx1"/>
            </w14:solidFill>
          </w14:textFill>
        </w:rPr>
        <w:t>人事档案、</w:t>
      </w:r>
      <w:r>
        <w:rPr>
          <w:rFonts w:hint="eastAsia" w:ascii="仿宋_GB2312" w:hAnsi="仿宋_GB2312" w:eastAsia="仿宋_GB2312" w:cs="仿宋_GB2312"/>
          <w:bCs/>
          <w:color w:val="000000" w:themeColor="text1"/>
          <w:spacing w:val="0"/>
          <w:sz w:val="32"/>
          <w:szCs w:val="32"/>
          <w:highlight w:val="none"/>
          <w14:textFill>
            <w14:solidFill>
              <w14:schemeClr w14:val="tx1"/>
            </w14:solidFill>
          </w14:textFill>
        </w:rPr>
        <w:t>奖惩、休假</w:t>
      </w:r>
      <w:r>
        <w:rPr>
          <w:rFonts w:hint="eastAsia" w:ascii="仿宋_GB2312" w:hAnsi="仿宋_GB2312" w:eastAsia="仿宋_GB2312" w:cs="仿宋_GB2312"/>
          <w:bCs/>
          <w:color w:val="000000" w:themeColor="text1"/>
          <w:spacing w:val="0"/>
          <w:sz w:val="32"/>
          <w:szCs w:val="32"/>
          <w:highlight w:val="none"/>
          <w:lang w:eastAsia="zh-CN"/>
          <w14:textFill>
            <w14:solidFill>
              <w14:schemeClr w14:val="tx1"/>
            </w14:solidFill>
          </w14:textFill>
        </w:rPr>
        <w:t>、人员流动</w:t>
      </w:r>
      <w:r>
        <w:rPr>
          <w:rFonts w:hint="eastAsia" w:ascii="仿宋_GB2312" w:hAnsi="仿宋_GB2312" w:eastAsia="仿宋_GB2312" w:cs="仿宋_GB2312"/>
          <w:bCs/>
          <w:color w:val="000000" w:themeColor="text1"/>
          <w:spacing w:val="0"/>
          <w:sz w:val="32"/>
          <w:szCs w:val="32"/>
          <w:highlight w:val="none"/>
          <w14:textFill>
            <w14:solidFill>
              <w14:schemeClr w14:val="tx1"/>
            </w14:solidFill>
          </w14:textFill>
        </w:rPr>
        <w:t>等方面的管理与待遇均同编内人员。</w:t>
      </w:r>
    </w:p>
    <w:p>
      <w:pPr>
        <w:ind w:firstLine="640" w:firstLineChars="200"/>
        <w:rPr>
          <w:rFonts w:ascii="黑体" w:hAnsi="黑体" w:eastAsia="黑体"/>
          <w:color w:val="000000"/>
          <w:sz w:val="32"/>
          <w:szCs w:val="32"/>
          <w:highlight w:val="none"/>
        </w:rPr>
      </w:pPr>
      <w:r>
        <w:rPr>
          <w:rFonts w:hint="eastAsia" w:ascii="黑体" w:hAnsi="黑体" w:eastAsia="黑体" w:cs="黑体"/>
          <w:color w:val="000000"/>
          <w:sz w:val="32"/>
          <w:szCs w:val="32"/>
          <w:highlight w:val="none"/>
          <w:lang w:eastAsia="zh-CN"/>
        </w:rPr>
        <w:t>九</w:t>
      </w:r>
      <w:r>
        <w:rPr>
          <w:rFonts w:hint="eastAsia" w:ascii="黑体" w:hAnsi="黑体" w:eastAsia="黑体" w:cs="黑体"/>
          <w:color w:val="000000"/>
          <w:sz w:val="32"/>
          <w:szCs w:val="32"/>
          <w:highlight w:val="none"/>
        </w:rPr>
        <w:t>、纪律与监督 </w:t>
      </w:r>
    </w:p>
    <w:p>
      <w:pPr>
        <w:ind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000000"/>
          <w:sz w:val="32"/>
          <w:szCs w:val="32"/>
          <w:highlight w:val="none"/>
          <w:lang w:eastAsia="zh-CN"/>
        </w:rPr>
        <w:t>本次</w:t>
      </w:r>
      <w:r>
        <w:rPr>
          <w:rFonts w:hint="eastAsia" w:ascii="仿宋_GB2312" w:hAnsi="仿宋_GB2312" w:eastAsia="仿宋_GB2312" w:cs="仿宋_GB2312"/>
          <w:color w:val="000000"/>
          <w:sz w:val="32"/>
          <w:szCs w:val="32"/>
          <w:highlight w:val="none"/>
        </w:rPr>
        <w:t>招聘工作由连江县人力资源和社会保障局</w:t>
      </w:r>
      <w:r>
        <w:rPr>
          <w:rFonts w:hint="eastAsia" w:ascii="仿宋_GB2312" w:hAnsi="仿宋_GB2312" w:eastAsia="仿宋_GB2312" w:cs="仿宋_GB2312"/>
          <w:color w:val="000000"/>
          <w:sz w:val="32"/>
          <w:szCs w:val="32"/>
          <w:highlight w:val="none"/>
          <w:lang w:eastAsia="zh-CN"/>
        </w:rPr>
        <w:t>指导、连江县教育局组织实施。招聘全过程坚持公开、公平、公正的原则，</w:t>
      </w:r>
      <w:r>
        <w:rPr>
          <w:rFonts w:hint="eastAsia" w:ascii="仿宋_GB2312" w:hAnsi="仿宋_GB2312" w:eastAsia="仿宋_GB2312" w:cs="仿宋_GB2312"/>
          <w:color w:val="000000"/>
          <w:sz w:val="32"/>
          <w:szCs w:val="32"/>
          <w:highlight w:val="none"/>
        </w:rPr>
        <w:t>严格执行回避制度，严守保密纪律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连江县纪委监委驻连江县教育局纪检监察组</w:t>
      </w:r>
      <w:r>
        <w:rPr>
          <w:rFonts w:hint="eastAsia" w:ascii="仿宋_GB2312" w:hAnsi="仿宋_GB2312" w:eastAsia="仿宋_GB2312" w:cs="仿宋_GB2312"/>
          <w:color w:val="000000"/>
          <w:sz w:val="32"/>
          <w:szCs w:val="32"/>
          <w:highlight w:val="none"/>
          <w:lang w:eastAsia="zh-CN"/>
        </w:rPr>
        <w:t>对整个招聘工作流程进行</w:t>
      </w:r>
      <w:r>
        <w:rPr>
          <w:rFonts w:hint="eastAsia" w:ascii="仿宋_GB2312" w:hAnsi="仿宋_GB2312" w:eastAsia="仿宋_GB2312" w:cs="仿宋_GB2312"/>
          <w:color w:val="000000"/>
          <w:sz w:val="32"/>
          <w:szCs w:val="32"/>
          <w:highlight w:val="none"/>
        </w:rPr>
        <w:t>全程监督。在招聘考试过程中，报考人员有违纪违规行为的，参照《事业单位公开招聘违纪违规行为处理规定》（中华人民共和国人力资源和社会保障部令 第35号）等相关法律法规处理</w:t>
      </w:r>
      <w:r>
        <w:rPr>
          <w:rFonts w:hint="eastAsia" w:ascii="仿宋_GB2312" w:hAnsi="仿宋_GB2312" w:eastAsia="仿宋_GB2312" w:cs="仿宋_GB2312"/>
          <w:color w:val="000000"/>
          <w:sz w:val="32"/>
          <w:szCs w:val="32"/>
          <w:highlight w:val="none"/>
          <w:lang w:eastAsia="zh-CN"/>
        </w:rPr>
        <w:t>。</w:t>
      </w:r>
    </w:p>
    <w:p>
      <w:pPr>
        <w:ind w:firstLine="640" w:firstLineChars="20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十、联系方式</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地址：连江县西凤路6号天丰大厦8楼连江县教育局人事科；</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baseline"/>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咨询电话：0591-22137699，监督电话：0591-26230015；</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baseline"/>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电话开通时间为报名时间内(工作日)每天上午8：30至12:00，下午15：00至17：30。</w:t>
      </w:r>
    </w:p>
    <w:p>
      <w:pPr>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lang w:eastAsia="zh-CN"/>
        </w:rPr>
        <w:t>十一</w:t>
      </w:r>
      <w:r>
        <w:rPr>
          <w:rFonts w:hint="eastAsia" w:ascii="黑体" w:hAnsi="黑体" w:eastAsia="黑体" w:cs="黑体"/>
          <w:color w:val="000000"/>
          <w:sz w:val="32"/>
          <w:szCs w:val="32"/>
          <w:highlight w:val="none"/>
        </w:rPr>
        <w:t>、其他</w:t>
      </w:r>
    </w:p>
    <w:p>
      <w:pPr>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w:t>
      </w:r>
      <w:r>
        <w:rPr>
          <w:rFonts w:ascii="仿宋_GB2312" w:hAnsi="仿宋_GB2312" w:eastAsia="仿宋_GB2312" w:cs="仿宋_GB2312"/>
          <w:color w:val="000000"/>
          <w:sz w:val="32"/>
          <w:szCs w:val="32"/>
          <w:highlight w:val="none"/>
        </w:rPr>
        <w:t>境内学历和学位（含自学考试、成人教育、网络教育、夜大、电大等）应在中国高等教育学生信息网（简称“学信网”，http://www.chsi.com.cn/）上可查询认证。</w:t>
      </w:r>
    </w:p>
    <w:p>
      <w:pPr>
        <w:ind w:firstLine="640" w:firstLineChars="200"/>
        <w:rPr>
          <w:rFonts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t>二</w:t>
      </w:r>
      <w:r>
        <w:rPr>
          <w:rFonts w:ascii="仿宋_GB2312" w:hAnsi="仿宋_GB2312" w:eastAsia="仿宋_GB2312" w:cs="仿宋_GB2312"/>
          <w:color w:val="000000"/>
          <w:sz w:val="32"/>
          <w:szCs w:val="32"/>
          <w:highlight w:val="none"/>
        </w:rPr>
        <w:t>）取得境外学历学位证书报名者应提供教育部留学服务中心出具的学历学位认证书，证书信息原则上应在中国留学网（http://www.cscse.edu.cn/）上可查询认证。</w:t>
      </w:r>
    </w:p>
    <w:p>
      <w:pPr>
        <w:ind w:firstLine="640" w:firstLineChars="200"/>
        <w:rPr>
          <w:rFonts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（三）福建省“双专业”、“双学位”毕业生的毕业证书、学位证书应在福建省人民政府网站“双学位双专业”查询平台（http://www.fujian.gov.cn/cspuc/bsfw/search_sxwszy）上可查询认证。</w:t>
      </w:r>
    </w:p>
    <w:p>
      <w:pPr>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w:t>
      </w:r>
      <w:r>
        <w:rPr>
          <w:rFonts w:ascii="仿宋_GB2312" w:hAnsi="仿宋_GB2312" w:eastAsia="仿宋_GB2312" w:cs="仿宋_GB2312"/>
          <w:color w:val="000000"/>
          <w:sz w:val="32"/>
          <w:szCs w:val="32"/>
          <w:highlight w:val="none"/>
        </w:rPr>
        <w:t>以辅修专业报考的，应同时取得国家承认的列入国民教育序列学历毕业证书，并且辅修专业信息可在“学信网”上查询。</w:t>
      </w:r>
    </w:p>
    <w:p>
      <w:pPr>
        <w:ind w:firstLine="640" w:firstLineChars="200"/>
        <w:rPr>
          <w:rFonts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（五）专业条件设置为“X X类”的招聘岗位，符合《福建省机关事业单位招考专业指导目录（2023年）》中“X X类”所列专业的报考者准予报考；专业条件设置为具体专业名称的招聘岗位，符合所列专业（详见本公告附表各有关岗位）的报考者准予报考。对博士和留学人员的专业要求按相近原则认定。</w:t>
      </w:r>
    </w:p>
    <w:p>
      <w:pPr>
        <w:ind w:firstLine="640" w:firstLineChars="200"/>
        <w:rPr>
          <w:rFonts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（六）允许应聘人员按符合条件要求的其低学历报考相应岗位。应聘考生网络报名时需在岗位备注中注明“本人以X X学历层次报考本岗位”。</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（七）</w:t>
      </w:r>
      <w:r>
        <w:rPr>
          <w:rFonts w:hint="eastAsia" w:ascii="仿宋_GB2312" w:hAnsi="华文仿宋" w:eastAsia="仿宋_GB2312" w:cs="Times New Roman"/>
          <w:color w:val="000000" w:themeColor="text1"/>
          <w:sz w:val="32"/>
          <w:szCs w:val="32"/>
          <w:lang w:eastAsia="zh-CN"/>
          <w14:textFill>
            <w14:solidFill>
              <w14:schemeClr w14:val="tx1"/>
            </w14:solidFill>
          </w14:textFill>
        </w:rPr>
        <w:t>本次招聘连江县教育局不提供考试辅导材料，不举办也不委托任何机构举办考试辅导培训班。</w:t>
      </w:r>
    </w:p>
    <w:p>
      <w:pPr>
        <w:ind w:firstLine="640" w:firstLineChars="200"/>
        <w:rPr>
          <w:sz w:val="28"/>
          <w:szCs w:val="28"/>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八</w:t>
      </w:r>
      <w:r>
        <w:rPr>
          <w:rFonts w:hint="eastAsia" w:ascii="仿宋_GB2312" w:hAnsi="仿宋_GB2312" w:eastAsia="仿宋_GB2312" w:cs="仿宋_GB2312"/>
          <w:color w:val="000000"/>
          <w:sz w:val="32"/>
          <w:szCs w:val="32"/>
          <w:highlight w:val="none"/>
        </w:rPr>
        <w:t>）</w:t>
      </w:r>
      <w:r>
        <w:rPr>
          <w:rFonts w:hint="eastAsia" w:ascii="仿宋_GB2312" w:eastAsia="仿宋_GB2312" w:cs="仿宋_GB2312"/>
          <w:color w:val="000000" w:themeColor="text1"/>
          <w:sz w:val="32"/>
          <w:szCs w:val="32"/>
          <w:lang w:eastAsia="zh-CN"/>
          <w14:textFill>
            <w14:solidFill>
              <w14:schemeClr w14:val="tx1"/>
            </w14:solidFill>
          </w14:textFill>
        </w:rPr>
        <w:t>应聘人员在报名时提供的本人联系电话号码应准确无误，保持畅通，原则上要求在</w:t>
      </w:r>
      <w:r>
        <w:rPr>
          <w:rFonts w:hint="eastAsia" w:ascii="仿宋_GB2312" w:eastAsia="仿宋_GB2312" w:cs="仿宋_GB2312"/>
          <w:color w:val="000000" w:themeColor="text1"/>
          <w:sz w:val="32"/>
          <w:szCs w:val="32"/>
          <w:lang w:val="en-US" w:eastAsia="zh-CN"/>
          <w14:textFill>
            <w14:solidFill>
              <w14:schemeClr w14:val="tx1"/>
            </w14:solidFill>
          </w14:textFill>
        </w:rPr>
        <w:t>2024年9月1日</w:t>
      </w:r>
      <w:r>
        <w:rPr>
          <w:rFonts w:hint="eastAsia" w:ascii="仿宋_GB2312" w:eastAsia="仿宋_GB2312" w:cs="仿宋_GB2312"/>
          <w:color w:val="000000" w:themeColor="text1"/>
          <w:sz w:val="32"/>
          <w:szCs w:val="32"/>
          <w:lang w:eastAsia="zh-CN"/>
          <w14:textFill>
            <w14:solidFill>
              <w14:schemeClr w14:val="tx1"/>
            </w14:solidFill>
          </w14:textFill>
        </w:rPr>
        <w:t>前不得更改。否则，因联系障碍产生的后果，由应聘人员承担</w:t>
      </w:r>
      <w:r>
        <w:rPr>
          <w:rFonts w:hint="eastAsia" w:ascii="仿宋_GB2312" w:eastAsia="仿宋_GB2312" w:cs="仿宋_GB2312"/>
          <w:color w:val="000000" w:themeColor="text1"/>
          <w:sz w:val="32"/>
          <w:szCs w:val="32"/>
          <w:lang w:val="en-US" w:eastAsia="zh-CN"/>
          <w14:textFill>
            <w14:solidFill>
              <w14:schemeClr w14:val="tx1"/>
            </w14:solidFill>
          </w14:textFill>
        </w:rPr>
        <w:t>。</w:t>
      </w:r>
    </w:p>
    <w:p>
      <w:pPr>
        <w:ind w:firstLine="640" w:firstLineChars="200"/>
        <w:rPr>
          <w:sz w:val="28"/>
          <w:szCs w:val="28"/>
          <w:highlight w:val="none"/>
        </w:rPr>
      </w:pPr>
      <w:r>
        <w:rPr>
          <w:rFonts w:hint="eastAsia" w:ascii="仿宋_GB2312" w:hAnsi="仿宋_GB2312" w:eastAsia="仿宋_GB2312" w:cs="仿宋_GB2312"/>
          <w:color w:val="000000"/>
          <w:sz w:val="32"/>
          <w:szCs w:val="32"/>
          <w:highlight w:val="none"/>
          <w:lang w:val="en-US" w:eastAsia="zh-CN"/>
        </w:rPr>
        <w:t>（九）本公告</w:t>
      </w:r>
      <w:r>
        <w:rPr>
          <w:rFonts w:hint="eastAsia" w:ascii="仿宋_GB2312" w:hAnsi="仿宋_GB2312" w:eastAsia="仿宋_GB2312" w:cs="仿宋_GB2312"/>
          <w:color w:val="000000"/>
          <w:sz w:val="32"/>
          <w:szCs w:val="32"/>
          <w:highlight w:val="none"/>
        </w:rPr>
        <w:t>由连江县教育局负责解释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未尽事宜，按相关政策法规办理。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仿宋_GB2312" w:hAnsi="华文仿宋"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附件：《20</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24</w:t>
      </w:r>
      <w:r>
        <w:rPr>
          <w:rFonts w:hint="eastAsia" w:ascii="仿宋_GB2312" w:hAnsi="华文仿宋" w:eastAsia="仿宋_GB2312" w:cs="宋体"/>
          <w:color w:val="000000" w:themeColor="text1"/>
          <w:kern w:val="0"/>
          <w:sz w:val="32"/>
          <w:szCs w:val="32"/>
          <w14:textFill>
            <w14:solidFill>
              <w14:schemeClr w14:val="tx1"/>
            </w14:solidFill>
          </w14:textFill>
        </w:rPr>
        <w:t>年连江县招聘</w:t>
      </w:r>
      <w:r>
        <w:rPr>
          <w:rFonts w:hint="eastAsia" w:ascii="仿宋_GB2312" w:hAnsi="华文仿宋" w:eastAsia="仿宋_GB2312" w:cs="宋体"/>
          <w:color w:val="000000" w:themeColor="text1"/>
          <w:kern w:val="0"/>
          <w:sz w:val="32"/>
          <w:szCs w:val="32"/>
          <w:lang w:eastAsia="zh-CN"/>
          <w14:textFill>
            <w14:solidFill>
              <w14:schemeClr w14:val="tx1"/>
            </w14:solidFill>
          </w14:textFill>
        </w:rPr>
        <w:t>参聘</w:t>
      </w:r>
      <w:r>
        <w:rPr>
          <w:rFonts w:hint="eastAsia" w:ascii="仿宋_GB2312" w:hAnsi="华文仿宋" w:eastAsia="仿宋_GB2312" w:cs="宋体"/>
          <w:color w:val="000000" w:themeColor="text1"/>
          <w:kern w:val="0"/>
          <w:sz w:val="32"/>
          <w:szCs w:val="32"/>
          <w14:textFill>
            <w14:solidFill>
              <w14:schemeClr w14:val="tx1"/>
            </w14:solidFill>
          </w14:textFill>
        </w:rPr>
        <w:t>教师岗位信息表》</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right"/>
        <w:textAlignment w:val="auto"/>
        <w:rPr>
          <w:rFonts w:hint="eastAsia" w:ascii="仿宋_GB2312" w:hAnsi="华文仿宋"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right"/>
        <w:textAlignment w:val="auto"/>
        <w:rPr>
          <w:rFonts w:hint="eastAsia" w:ascii="仿宋_GB2312" w:hAnsi="华文仿宋" w:eastAsia="仿宋_GB2312" w:cs="宋体"/>
          <w:color w:val="000000" w:themeColor="text1"/>
          <w:kern w:val="0"/>
          <w:sz w:val="32"/>
          <w:szCs w:val="32"/>
          <w14:textFill>
            <w14:solidFill>
              <w14:schemeClr w14:val="tx1"/>
            </w14:solidFill>
          </w14:textFill>
        </w:rPr>
      </w:pPr>
    </w:p>
    <w:p>
      <w:pPr>
        <w:pStyle w:val="2"/>
        <w:rPr>
          <w:rFonts w:hint="eastAsia" w:ascii="仿宋_GB2312" w:hAnsi="华文仿宋" w:eastAsia="仿宋_GB2312" w:cs="宋体"/>
          <w:color w:val="000000" w:themeColor="text1"/>
          <w:kern w:val="0"/>
          <w:sz w:val="32"/>
          <w:szCs w:val="32"/>
          <w14:textFill>
            <w14:solidFill>
              <w14:schemeClr w14:val="tx1"/>
            </w14:solidFill>
          </w14:textFill>
        </w:rPr>
      </w:pPr>
    </w:p>
    <w:p>
      <w:pPr>
        <w:pStyle w:val="2"/>
        <w:rPr>
          <w:rFonts w:hint="eastAsia" w:ascii="仿宋_GB2312" w:hAnsi="华文仿宋" w:eastAsia="仿宋_GB2312" w:cs="宋体"/>
          <w:color w:val="000000" w:themeColor="text1"/>
          <w:kern w:val="0"/>
          <w:sz w:val="32"/>
          <w:szCs w:val="32"/>
          <w14:textFill>
            <w14:solidFill>
              <w14:schemeClr w14:val="tx1"/>
            </w14:solidFill>
          </w14:textFill>
        </w:rPr>
      </w:pPr>
    </w:p>
    <w:p>
      <w:pPr>
        <w:pStyle w:val="2"/>
        <w:rPr>
          <w:rFonts w:hint="eastAsia" w:ascii="仿宋_GB2312" w:hAnsi="华文仿宋"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center"/>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华文仿宋" w:eastAsia="仿宋_GB2312" w:cs="宋体"/>
          <w:color w:val="000000" w:themeColor="text1"/>
          <w:kern w:val="0"/>
          <w:sz w:val="32"/>
          <w:szCs w:val="32"/>
          <w14:textFill>
            <w14:solidFill>
              <w14:schemeClr w14:val="tx1"/>
            </w14:solidFill>
          </w14:textFill>
        </w:rPr>
        <w:t xml:space="preserve">连江县教育局 </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center"/>
        <w:textAlignment w:val="auto"/>
        <w:rPr>
          <w:rFonts w:hint="eastAsia" w:ascii="仿宋_GB2312" w:hAnsi="黑体" w:eastAsia="仿宋_GB2312"/>
          <w:bCs/>
          <w:color w:val="000000" w:themeColor="text1"/>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华文仿宋" w:eastAsia="仿宋_GB2312" w:cs="宋体"/>
          <w:color w:val="000000" w:themeColor="text1"/>
          <w:kern w:val="0"/>
          <w:sz w:val="32"/>
          <w:szCs w:val="32"/>
          <w14:textFill>
            <w14:solidFill>
              <w14:schemeClr w14:val="tx1"/>
            </w14:solidFill>
          </w14:textFill>
        </w:rPr>
        <w:t>20</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24</w:t>
      </w:r>
      <w:r>
        <w:rPr>
          <w:rFonts w:hint="eastAsia" w:ascii="仿宋_GB2312" w:hAnsi="华文仿宋" w:eastAsia="仿宋_GB2312" w:cs="宋体"/>
          <w:color w:val="000000" w:themeColor="text1"/>
          <w:kern w:val="0"/>
          <w:sz w:val="32"/>
          <w:szCs w:val="32"/>
          <w14:textFill>
            <w14:solidFill>
              <w14:schemeClr w14:val="tx1"/>
            </w14:solidFill>
          </w14:textFill>
        </w:rPr>
        <w:t>年</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华文仿宋" w:eastAsia="仿宋_GB2312" w:cs="宋体"/>
          <w:color w:val="000000" w:themeColor="text1"/>
          <w:kern w:val="0"/>
          <w:sz w:val="32"/>
          <w:szCs w:val="32"/>
          <w14:textFill>
            <w14:solidFill>
              <w14:schemeClr w14:val="tx1"/>
            </w14:solidFill>
          </w14:textFill>
        </w:rPr>
        <w:t>月</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22</w:t>
      </w:r>
      <w:r>
        <w:rPr>
          <w:rFonts w:hint="eastAsia" w:ascii="仿宋_GB2312" w:hAnsi="华文仿宋" w:eastAsia="仿宋_GB2312" w:cs="宋体"/>
          <w:color w:val="000000" w:themeColor="text1"/>
          <w:kern w:val="0"/>
          <w:sz w:val="32"/>
          <w:szCs w:val="32"/>
          <w14:textFill>
            <w14:solidFill>
              <w14:schemeClr w14:val="tx1"/>
            </w14:solidFill>
          </w14:textFill>
        </w:rPr>
        <w:t>日</w:t>
      </w: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spacing w:line="560" w:lineRule="exact"/>
        <w:ind w:firstLine="320" w:firstLineChars="100"/>
        <w:jc w:val="left"/>
        <w:rPr>
          <w:rFonts w:hint="eastAsia" w:ascii="仿宋_GB2312" w:hAnsi="黑体" w:eastAsia="仿宋_GB2312"/>
          <w:bCs/>
          <w:sz w:val="32"/>
          <w:szCs w:val="32"/>
        </w:rPr>
      </w:pPr>
    </w:p>
    <w:p>
      <w:pPr>
        <w:pStyle w:val="2"/>
        <w:rPr>
          <w:rFonts w:hint="eastAsia" w:ascii="仿宋_GB2312" w:hAnsi="黑体" w:eastAsia="仿宋_GB2312"/>
          <w:bCs/>
          <w:sz w:val="32"/>
          <w:szCs w:val="32"/>
        </w:rPr>
      </w:pPr>
    </w:p>
    <w:p>
      <w:pPr>
        <w:pStyle w:val="2"/>
        <w:rPr>
          <w:rFonts w:hint="eastAsia" w:ascii="仿宋_GB2312" w:hAnsi="黑体" w:eastAsia="仿宋_GB2312"/>
          <w:bCs/>
          <w:sz w:val="32"/>
          <w:szCs w:val="32"/>
        </w:rPr>
      </w:pPr>
    </w:p>
    <w:p>
      <w:pPr>
        <w:pStyle w:val="2"/>
        <w:rPr>
          <w:rFonts w:hint="eastAsia" w:ascii="仿宋_GB2312" w:hAnsi="黑体" w:eastAsia="仿宋_GB2312"/>
          <w:bCs/>
          <w:sz w:val="32"/>
          <w:szCs w:val="32"/>
        </w:rPr>
      </w:pPr>
    </w:p>
    <w:p>
      <w:pPr>
        <w:pStyle w:val="2"/>
        <w:rPr>
          <w:rFonts w:hint="eastAsia" w:ascii="仿宋_GB2312" w:hAnsi="黑体" w:eastAsia="仿宋_GB2312"/>
          <w:bCs/>
          <w:sz w:val="32"/>
          <w:szCs w:val="32"/>
        </w:rPr>
      </w:pPr>
    </w:p>
    <w:p>
      <w:pPr>
        <w:pStyle w:val="2"/>
        <w:rPr>
          <w:rFonts w:hint="eastAsia" w:ascii="仿宋_GB2312" w:hAnsi="黑体" w:eastAsia="仿宋_GB2312"/>
          <w:bCs/>
          <w:sz w:val="32"/>
          <w:szCs w:val="32"/>
        </w:rPr>
      </w:pPr>
    </w:p>
    <w:p>
      <w:pPr>
        <w:pStyle w:val="2"/>
        <w:rPr>
          <w:rFonts w:hint="eastAsia" w:ascii="仿宋_GB2312" w:hAnsi="黑体" w:eastAsia="仿宋_GB2312"/>
          <w:bCs/>
          <w:sz w:val="32"/>
          <w:szCs w:val="32"/>
        </w:rPr>
      </w:pPr>
    </w:p>
    <w:p>
      <w:pPr>
        <w:pStyle w:val="2"/>
        <w:rPr>
          <w:rFonts w:hint="eastAsia" w:ascii="仿宋_GB2312" w:hAnsi="黑体" w:eastAsia="仿宋_GB2312"/>
          <w:bCs/>
          <w:sz w:val="32"/>
          <w:szCs w:val="32"/>
        </w:rPr>
      </w:pPr>
    </w:p>
    <w:p>
      <w:pPr>
        <w:spacing w:line="560" w:lineRule="exact"/>
        <w:ind w:firstLine="320" w:firstLineChars="100"/>
        <w:jc w:val="left"/>
        <w:rPr>
          <w:rFonts w:hint="eastAsia" w:ascii="仿宋_GB2312" w:hAnsi="黑体" w:eastAsia="仿宋_GB2312"/>
          <w:bCs/>
          <w:sz w:val="32"/>
          <w:szCs w:val="32"/>
        </w:rPr>
      </w:pPr>
      <w:r>
        <w:rPr>
          <w:rFonts w:hint="eastAsia" w:ascii="仿宋_GB2312" w:hAnsi="黑体" w:eastAsia="仿宋_GB2312"/>
          <w:bCs/>
          <w:sz w:val="32"/>
          <w:szCs w:val="32"/>
        </w:rPr>
        <w:t>（此件主动公开）</w:t>
      </w:r>
    </w:p>
    <w:p>
      <w:pPr>
        <w:spacing w:line="560" w:lineRule="exact"/>
        <w:ind w:firstLine="300" w:firstLineChars="100"/>
        <w:jc w:val="left"/>
        <w:rPr>
          <w:rFonts w:ascii="黑体" w:hAnsi="黑体" w:eastAsia="黑体"/>
          <w:bCs/>
          <w:sz w:val="32"/>
          <w:szCs w:val="32"/>
        </w:rPr>
      </w:pPr>
      <w:r>
        <w:rPr>
          <w:rFonts w:hint="eastAsia" w:ascii="仿宋_GB2312" w:hAnsi="Calibri" w:eastAsia="仿宋_GB2312" w:cs="Times New Roman"/>
          <w:sz w:val="30"/>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351790</wp:posOffset>
                </wp:positionV>
                <wp:extent cx="5547360" cy="0"/>
                <wp:effectExtent l="0" t="0" r="1524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7.7pt;height:0pt;width:436.8pt;z-index:251660288;mso-width-relative:page;mso-height-relative:page;" filled="f" stroked="t" coordsize="21600,21600" o:gfxdata="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sovhXVAAAABgEA&#10;AA8AAAAAAAAAAQAgAAAAIgAAAGRycy9kb3ducmV2LnhtbFBLAQIUABQAAAAIAIdO4kCYR/IL5AEA&#10;AKoDAAAOAAAAAAAAAAEAIAAAACQBAABkcnMvZTJvRG9jLnhtbFBLBQYAAAAABgAGAFkBAAB6BQAA&#10;AAA=&#10;">
                <v:fill on="f" focussize="0,0"/>
                <v:stroke color="#000000" joinstyle="round"/>
                <v:imagedata o:title=""/>
                <o:lock v:ext="edit" aspectratio="f"/>
              </v:line>
            </w:pict>
          </mc:Fallback>
        </mc:AlternateContent>
      </w:r>
    </w:p>
    <w:p>
      <w:pPr>
        <w:spacing w:line="460" w:lineRule="exact"/>
        <w:ind w:firstLine="150" w:firstLineChars="50"/>
        <w:jc w:val="left"/>
        <w:rPr>
          <w:rFonts w:ascii="仿宋_GB2312" w:hAnsi="Calibri" w:eastAsia="仿宋_GB2312" w:cs="Times New Roman"/>
          <w:sz w:val="28"/>
          <w:szCs w:val="28"/>
        </w:rPr>
      </w:pPr>
      <w:r>
        <w:rPr>
          <w:rFonts w:hint="eastAsia" w:ascii="仿宋_GB2312" w:hAnsi="Calibri" w:eastAsia="仿宋_GB2312" w:cs="Times New Roman"/>
          <w:sz w:val="30"/>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353060</wp:posOffset>
                </wp:positionV>
                <wp:extent cx="5547360" cy="0"/>
                <wp:effectExtent l="0" t="0" r="1524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7.8pt;height:0pt;width:436.8pt;z-index:251661312;mso-width-relative:page;mso-height-relative:page;" filled="f" stroked="t" coordsize="21600,21600" o:gfxdata="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GBmpDVAAAABgEA&#10;AA8AAAAAAAAAAQAgAAAAIgAAAGRycy9kb3ducmV2LnhtbFBLAQIUABQAAAAIAIdO4kDrPNze5AEA&#10;AKoDAAAOAAAAAAAAAAEAIAAAACQBAABkcnMvZTJvRG9jLnhtbFBLBQYAAAAABgAGAFkBAAB6BQAA&#10;AAA=&#10;">
                <v:fill on="f" focussize="0,0"/>
                <v:stroke color="#000000" joinstyle="round"/>
                <v:imagedata o:title=""/>
                <o:lock v:ext="edit" aspectratio="f"/>
              </v:line>
            </w:pict>
          </mc:Fallback>
        </mc:AlternateContent>
      </w:r>
      <w:r>
        <w:rPr>
          <w:rFonts w:hint="eastAsia" w:ascii="仿宋_GB2312" w:hAnsi="Calibri" w:eastAsia="仿宋_GB2312" w:cs="Times New Roman"/>
          <w:sz w:val="28"/>
          <w:szCs w:val="28"/>
        </w:rPr>
        <w:t>连江县教育局办公室                      20</w:t>
      </w:r>
      <w:r>
        <w:rPr>
          <w:rFonts w:hint="eastAsia" w:ascii="仿宋_GB2312" w:hAnsi="Calibri" w:eastAsia="仿宋_GB2312" w:cs="Times New Roman"/>
          <w:sz w:val="28"/>
          <w:szCs w:val="28"/>
          <w:lang w:val="en-US" w:eastAsia="zh-CN"/>
        </w:rPr>
        <w:t>24</w:t>
      </w:r>
      <w:r>
        <w:rPr>
          <w:rFonts w:hint="eastAsia" w:ascii="仿宋_GB2312" w:hAnsi="Calibri" w:eastAsia="仿宋_GB2312" w:cs="Times New Roman"/>
          <w:sz w:val="28"/>
          <w:szCs w:val="28"/>
        </w:rPr>
        <w:t>年</w:t>
      </w:r>
      <w:r>
        <w:rPr>
          <w:rFonts w:hint="eastAsia" w:ascii="仿宋_GB2312" w:hAnsi="Calibri" w:eastAsia="仿宋_GB2312" w:cs="Times New Roman"/>
          <w:sz w:val="28"/>
          <w:szCs w:val="28"/>
          <w:lang w:val="en-US" w:eastAsia="zh-CN"/>
        </w:rPr>
        <w:t>2</w:t>
      </w:r>
      <w:r>
        <w:rPr>
          <w:rFonts w:hint="eastAsia" w:ascii="仿宋_GB2312" w:hAnsi="Calibri" w:eastAsia="仿宋_GB2312" w:cs="Times New Roman"/>
          <w:sz w:val="28"/>
          <w:szCs w:val="28"/>
        </w:rPr>
        <w:t>月</w:t>
      </w:r>
      <w:r>
        <w:rPr>
          <w:rFonts w:hint="eastAsia" w:ascii="仿宋_GB2312" w:hAnsi="Calibri" w:eastAsia="仿宋_GB2312" w:cs="Times New Roman"/>
          <w:sz w:val="28"/>
          <w:szCs w:val="28"/>
          <w:lang w:val="en-US" w:eastAsia="zh-CN"/>
        </w:rPr>
        <w:t>22</w:t>
      </w:r>
      <w:r>
        <w:rPr>
          <w:rFonts w:hint="eastAsia" w:ascii="仿宋_GB2312" w:hAnsi="Calibri" w:eastAsia="仿宋_GB2312" w:cs="Times New Roman"/>
          <w:sz w:val="28"/>
          <w:szCs w:val="28"/>
        </w:rPr>
        <w:t>日印发</w:t>
      </w:r>
    </w:p>
    <w:sectPr>
      <w:footerReference r:id="rId3" w:type="default"/>
      <w:pgSz w:w="11906" w:h="16838"/>
      <w:pgMar w:top="2098" w:right="1588" w:bottom="1701"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7525935"/>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NWU1YjA4MWRlM2E2MjZmYzk3ZjkwMTA3NGY3ODEifQ=="/>
  </w:docVars>
  <w:rsids>
    <w:rsidRoot w:val="00EB66B2"/>
    <w:rsid w:val="00021C67"/>
    <w:rsid w:val="0004434E"/>
    <w:rsid w:val="00045617"/>
    <w:rsid w:val="000C12EB"/>
    <w:rsid w:val="000D2E56"/>
    <w:rsid w:val="00102F52"/>
    <w:rsid w:val="0011073B"/>
    <w:rsid w:val="00150685"/>
    <w:rsid w:val="00174329"/>
    <w:rsid w:val="001A4073"/>
    <w:rsid w:val="001E05DF"/>
    <w:rsid w:val="001E4082"/>
    <w:rsid w:val="001E6DBB"/>
    <w:rsid w:val="00211E9A"/>
    <w:rsid w:val="00222E9E"/>
    <w:rsid w:val="00247BFC"/>
    <w:rsid w:val="002D226D"/>
    <w:rsid w:val="00310DF6"/>
    <w:rsid w:val="00314034"/>
    <w:rsid w:val="00324DB5"/>
    <w:rsid w:val="0032592C"/>
    <w:rsid w:val="003B09B1"/>
    <w:rsid w:val="003F6DBD"/>
    <w:rsid w:val="004876CC"/>
    <w:rsid w:val="004C0854"/>
    <w:rsid w:val="004C20E2"/>
    <w:rsid w:val="00591533"/>
    <w:rsid w:val="005E1659"/>
    <w:rsid w:val="00604212"/>
    <w:rsid w:val="006721A3"/>
    <w:rsid w:val="006955D4"/>
    <w:rsid w:val="006E055E"/>
    <w:rsid w:val="006E5B0E"/>
    <w:rsid w:val="00702083"/>
    <w:rsid w:val="00750EC0"/>
    <w:rsid w:val="00763992"/>
    <w:rsid w:val="00766794"/>
    <w:rsid w:val="007E7604"/>
    <w:rsid w:val="008748C9"/>
    <w:rsid w:val="00875DDF"/>
    <w:rsid w:val="0096518E"/>
    <w:rsid w:val="009756F1"/>
    <w:rsid w:val="009928C5"/>
    <w:rsid w:val="0099459B"/>
    <w:rsid w:val="00996DDA"/>
    <w:rsid w:val="009A310B"/>
    <w:rsid w:val="009C44A4"/>
    <w:rsid w:val="00A11999"/>
    <w:rsid w:val="00A3687C"/>
    <w:rsid w:val="00AA04C8"/>
    <w:rsid w:val="00B312B0"/>
    <w:rsid w:val="00B9015F"/>
    <w:rsid w:val="00B91B38"/>
    <w:rsid w:val="00BA6EA2"/>
    <w:rsid w:val="00C1098C"/>
    <w:rsid w:val="00C77AC4"/>
    <w:rsid w:val="00CA4037"/>
    <w:rsid w:val="00D849BA"/>
    <w:rsid w:val="00DC2499"/>
    <w:rsid w:val="00DE18DC"/>
    <w:rsid w:val="00DF59F0"/>
    <w:rsid w:val="00E139AC"/>
    <w:rsid w:val="00EA3F74"/>
    <w:rsid w:val="00EB66B2"/>
    <w:rsid w:val="00ED6063"/>
    <w:rsid w:val="00EE1CD6"/>
    <w:rsid w:val="00EF12F9"/>
    <w:rsid w:val="00F06FA1"/>
    <w:rsid w:val="00F20567"/>
    <w:rsid w:val="00F36D66"/>
    <w:rsid w:val="00F66F5E"/>
    <w:rsid w:val="00F77EBE"/>
    <w:rsid w:val="05DA083D"/>
    <w:rsid w:val="06C10E4B"/>
    <w:rsid w:val="0A976444"/>
    <w:rsid w:val="106A224C"/>
    <w:rsid w:val="107C21CF"/>
    <w:rsid w:val="13F539C0"/>
    <w:rsid w:val="159B7434"/>
    <w:rsid w:val="18AC023C"/>
    <w:rsid w:val="1E3B52A6"/>
    <w:rsid w:val="1FFE0BC3"/>
    <w:rsid w:val="240269B8"/>
    <w:rsid w:val="2F156362"/>
    <w:rsid w:val="30982AFB"/>
    <w:rsid w:val="37A4254A"/>
    <w:rsid w:val="3CE35011"/>
    <w:rsid w:val="3EFD11B5"/>
    <w:rsid w:val="40AB2401"/>
    <w:rsid w:val="418C7A07"/>
    <w:rsid w:val="421A0D47"/>
    <w:rsid w:val="458F2710"/>
    <w:rsid w:val="4AFF5616"/>
    <w:rsid w:val="4BC108B4"/>
    <w:rsid w:val="50BE506D"/>
    <w:rsid w:val="52F2663C"/>
    <w:rsid w:val="563D264C"/>
    <w:rsid w:val="58987FCB"/>
    <w:rsid w:val="5BB741B2"/>
    <w:rsid w:val="5CCB4BB7"/>
    <w:rsid w:val="60C61EE6"/>
    <w:rsid w:val="636A7B38"/>
    <w:rsid w:val="679E38AB"/>
    <w:rsid w:val="6892727C"/>
    <w:rsid w:val="6ABD6C8F"/>
    <w:rsid w:val="6E510623"/>
    <w:rsid w:val="6E82467D"/>
    <w:rsid w:val="725A00AC"/>
    <w:rsid w:val="74803B93"/>
    <w:rsid w:val="76932CC2"/>
    <w:rsid w:val="793A5D09"/>
    <w:rsid w:val="795B6562"/>
    <w:rsid w:val="7AAC0B45"/>
    <w:rsid w:val="7B720233"/>
    <w:rsid w:val="7F78012E"/>
    <w:rsid w:val="7FDD78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Acetate"/>
    <w:basedOn w:val="1"/>
    <w:autoRedefine/>
    <w:qFormat/>
    <w:uiPriority w:val="0"/>
    <w:pPr>
      <w:textAlignment w:val="baseline"/>
    </w:pPr>
    <w:rPr>
      <w:sz w:val="18"/>
      <w:szCs w:val="18"/>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批注框文本 Char"/>
    <w:basedOn w:val="8"/>
    <w:link w:val="3"/>
    <w:autoRedefine/>
    <w:semiHidden/>
    <w:qFormat/>
    <w:uiPriority w:val="99"/>
    <w:rPr>
      <w:sz w:val="18"/>
      <w:szCs w:val="18"/>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548</Words>
  <Characters>3127</Characters>
  <Lines>26</Lines>
  <Paragraphs>7</Paragraphs>
  <TotalTime>21</TotalTime>
  <ScaleCrop>false</ScaleCrop>
  <LinksUpToDate>false</LinksUpToDate>
  <CharactersWithSpaces>3668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2021-03-08T01:02:00Z</dcterms:created>
  <dc:creator>Lenovo</dc:creator>
  <cp:lastModifiedBy>余美芬</cp:lastModifiedBy>
  <cp:lastPrinted>2024-02-21T09:08:00Z</cp:lastPrinted>
  <dcterms:modified xsi:type="dcterms:W3CDTF">2024-02-22T07:40:29Z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2A3022B8E073445D984EA03E2582F49A_13</vt:lpwstr>
  </property>
</Properties>
</file>