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/>
        <w:rPr>
          <w:sz w:val="16"/>
          <w:szCs w:val="16"/>
        </w:rPr>
      </w:pPr>
      <w:r>
        <w:rPr>
          <w:rFonts w:ascii="仿宋" w:hAnsi="仿宋" w:eastAsia="仿宋" w:cs="仿宋"/>
          <w:sz w:val="25"/>
          <w:szCs w:val="25"/>
          <w:bdr w:val="none" w:color="auto" w:sz="0" w:space="0"/>
        </w:rPr>
        <w:t>附件</w:t>
      </w:r>
      <w:r>
        <w:rPr>
          <w:rFonts w:hint="eastAsia" w:ascii="仿宋" w:hAnsi="仿宋" w:eastAsia="仿宋" w:cs="仿宋"/>
          <w:sz w:val="25"/>
          <w:szCs w:val="25"/>
          <w:bdr w:val="none" w:color="auto" w:sz="0" w:space="0"/>
        </w:rPr>
        <w:t>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16"/>
          <w:szCs w:val="16"/>
        </w:rPr>
      </w:pPr>
      <w:r>
        <w:rPr>
          <w:rFonts w:ascii="黑体" w:hAnsi="宋体" w:eastAsia="黑体" w:cs="黑体"/>
          <w:sz w:val="34"/>
          <w:szCs w:val="34"/>
          <w:bdr w:val="none" w:color="auto" w:sz="0" w:space="0"/>
        </w:rPr>
        <w:t>青田中学赴浙江师范大学招聘教师计划表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16"/>
          <w:szCs w:val="16"/>
        </w:rPr>
      </w:pPr>
      <w:r>
        <w:rPr>
          <w:rFonts w:hint="eastAsia" w:ascii="黑体" w:hAnsi="宋体" w:eastAsia="黑体" w:cs="黑体"/>
          <w:sz w:val="34"/>
          <w:szCs w:val="34"/>
          <w:bdr w:val="none" w:color="auto" w:sz="0" w:space="0"/>
        </w:rPr>
        <w:t> </w:t>
      </w:r>
    </w:p>
    <w:tbl>
      <w:tblPr>
        <w:tblW w:w="6996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804"/>
        <w:gridCol w:w="600"/>
        <w:gridCol w:w="2736"/>
        <w:gridCol w:w="224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tblCellSpacing w:w="0" w:type="dxa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招聘岗位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招聘计划</w:t>
            </w:r>
          </w:p>
        </w:tc>
        <w:tc>
          <w:tcPr>
            <w:tcW w:w="2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专业要求</w:t>
            </w:r>
          </w:p>
        </w:tc>
        <w:tc>
          <w:tcPr>
            <w:tcW w:w="2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招聘条件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2" w:hRule="atLeast"/>
          <w:tblCellSpacing w:w="0" w:type="dxa"/>
          <w:jc w:val="center"/>
        </w:trPr>
        <w:tc>
          <w:tcPr>
            <w:tcW w:w="6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高中语文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硕士及以上研究生：学科教学（语文）、汉语国际教育、课程与教学论（语文教育学方向）、语文教育、中国古代文学、中国现当代文学、语言学及应用语言学、汉语言文字学。本科：汉语言文学、汉语国际教育、汉语言、汉语文学教育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224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2023年毕业的硕士及以上研究生（大陆的，要求为普通高校毕业生，所学专业相符或相近；港澳台、海外的，要求本科为大陆公办普通高校毕业且硕士学历学位经教育部认证，本科或研究生所学专业相符或相近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特别优秀的浙江省内生源，且录取分数在595分及以上的2023年普通高校毕业生，学历可放宽到本科。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6" w:hRule="atLeast"/>
          <w:tblCellSpacing w:w="0" w:type="dxa"/>
          <w:jc w:val="center"/>
        </w:trPr>
        <w:tc>
          <w:tcPr>
            <w:tcW w:w="6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高中数学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硕士及以上研究生：数学、学科教学（数学方向）、课程与教学论（数学方向）、计算数学、应用数学、应用数学与计算科学、基础数学、数据智能分析与应用、数学教育、数据科学。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本科：数学及应用数学、数学与应用数学、信息与计算科学、数据计算及应用、数理基础科学。</w:t>
            </w:r>
          </w:p>
        </w:tc>
        <w:tc>
          <w:tcPr>
            <w:tcW w:w="22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8" w:hRule="atLeast"/>
          <w:tblCellSpacing w:w="0" w:type="dxa"/>
          <w:jc w:val="center"/>
        </w:trPr>
        <w:tc>
          <w:tcPr>
            <w:tcW w:w="6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高中物理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硕士及以上研究生：课程与教学论（物理教育学方向）、物理学、理论物理、凝聚态物理。本科：物理学、应用物理学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22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16"/>
          <w:szCs w:val="16"/>
        </w:rPr>
      </w:pPr>
      <w:r>
        <w:rPr>
          <w:rFonts w:hint="eastAsia" w:ascii="仿宋" w:hAnsi="仿宋" w:eastAsia="仿宋" w:cs="仿宋"/>
          <w:sz w:val="25"/>
          <w:szCs w:val="25"/>
          <w:bdr w:val="none" w:color="auto" w:sz="0" w:space="0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16"/>
          <w:szCs w:val="16"/>
        </w:rPr>
      </w:pPr>
      <w:r>
        <w:rPr>
          <w:rFonts w:hint="eastAsia" w:ascii="黑体" w:hAnsi="宋体" w:eastAsia="黑体" w:cs="黑体"/>
          <w:sz w:val="34"/>
          <w:szCs w:val="34"/>
          <w:bdr w:val="none" w:color="auto" w:sz="0" w:space="0"/>
        </w:rPr>
        <w:t>青田中学应聘人员基本情况登记表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16"/>
          <w:szCs w:val="16"/>
        </w:rPr>
      </w:pPr>
      <w:r>
        <w:rPr>
          <w:rFonts w:ascii="等线" w:hAnsi="等线" w:eastAsia="等线" w:cs="等线"/>
          <w:sz w:val="22"/>
          <w:szCs w:val="22"/>
          <w:bdr w:val="none" w:color="auto" w:sz="0" w:space="0"/>
        </w:rPr>
        <w:t>报考岗位：</w:t>
      </w:r>
      <w:r>
        <w:rPr>
          <w:rFonts w:hint="eastAsia" w:ascii="等线" w:hAnsi="等线" w:eastAsia="等线" w:cs="等线"/>
          <w:sz w:val="22"/>
          <w:szCs w:val="22"/>
          <w:bdr w:val="none" w:color="auto" w:sz="0" w:space="0"/>
        </w:rPr>
        <w:t>                            序号：</w:t>
      </w:r>
    </w:p>
    <w:tbl>
      <w:tblPr>
        <w:tblW w:w="7872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8"/>
        <w:gridCol w:w="1125"/>
        <w:gridCol w:w="1030"/>
        <w:gridCol w:w="719"/>
        <w:gridCol w:w="756"/>
        <w:gridCol w:w="251"/>
        <w:gridCol w:w="611"/>
        <w:gridCol w:w="1103"/>
        <w:gridCol w:w="113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tblCellSpacing w:w="0" w:type="dxa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籍贯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  <w:tblCellSpacing w:w="0" w:type="dxa"/>
          <w:jc w:val="center"/>
        </w:trPr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毕业时间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毕业院校及专业</w:t>
            </w:r>
          </w:p>
        </w:tc>
        <w:tc>
          <w:tcPr>
            <w:tcW w:w="231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  <w:tblCellSpacing w:w="0" w:type="dxa"/>
          <w:jc w:val="center"/>
        </w:trPr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综合成绩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及排名比例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高考成绩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是  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师范类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□是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□否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是    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受过处分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□是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tblCellSpacing w:w="0" w:type="dxa"/>
          <w:jc w:val="center"/>
        </w:trPr>
        <w:tc>
          <w:tcPr>
            <w:tcW w:w="1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家庭住址</w:t>
            </w:r>
          </w:p>
        </w:tc>
        <w:tc>
          <w:tcPr>
            <w:tcW w:w="2880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联系电话</w:t>
            </w:r>
          </w:p>
        </w:tc>
        <w:tc>
          <w:tcPr>
            <w:tcW w:w="285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住宅电话：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tblCellSpacing w:w="0" w:type="dxa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手机：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2" w:hRule="atLeast"/>
          <w:tblCellSpacing w:w="0" w:type="dxa"/>
          <w:jc w:val="center"/>
        </w:trPr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学习简历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732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tblCellSpacing w:w="0" w:type="dxa"/>
          <w:jc w:val="center"/>
        </w:trPr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主要荣誉 及特长</w:t>
            </w:r>
          </w:p>
        </w:tc>
        <w:tc>
          <w:tcPr>
            <w:tcW w:w="6732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2" w:hRule="atLeast"/>
          <w:tblCellSpacing w:w="0" w:type="dxa"/>
          <w:jc w:val="center"/>
        </w:trPr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本人承诺</w:t>
            </w:r>
          </w:p>
        </w:tc>
        <w:tc>
          <w:tcPr>
            <w:tcW w:w="6732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6"/>
                <w:szCs w:val="16"/>
              </w:rPr>
            </w:pPr>
            <w:r>
              <w:rPr>
                <w:rFonts w:ascii="华文行楷" w:hAnsi="华文行楷" w:eastAsia="华文行楷" w:cs="华文行楷"/>
                <w:sz w:val="28"/>
                <w:szCs w:val="28"/>
                <w:bdr w:val="none" w:color="auto" w:sz="0" w:space="0"/>
              </w:rPr>
              <w:t>如所填内容与事实不符，一切后果自负。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72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                            承诺人（签名）：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                20    年    月 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tblCellSpacing w:w="0" w:type="dxa"/>
          <w:jc w:val="center"/>
        </w:trPr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审核意见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及签名</w:t>
            </w:r>
          </w:p>
        </w:tc>
        <w:tc>
          <w:tcPr>
            <w:tcW w:w="6732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76"/>
              <w:rPr>
                <w:sz w:val="16"/>
                <w:szCs w:val="16"/>
              </w:rPr>
            </w:pPr>
            <w:r>
              <w:rPr>
                <w:rFonts w:hint="default" w:ascii="华文行楷" w:hAnsi="华文行楷" w:eastAsia="华文行楷" w:cs="华文行楷"/>
                <w:sz w:val="28"/>
                <w:szCs w:val="28"/>
                <w:bdr w:val="none" w:color="auto" w:sz="0" w:space="0"/>
              </w:rPr>
              <w:t>符合条件，同意该应聘人员参加 考试。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sz w:val="19"/>
                <w:szCs w:val="19"/>
                <w:bdr w:val="none" w:color="auto" w:sz="0" w:space="0"/>
              </w:rPr>
              <w:t>   审核人：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16"/>
          <w:szCs w:val="16"/>
        </w:rPr>
      </w:pPr>
      <w:r>
        <w:rPr>
          <w:rFonts w:hint="eastAsia" w:ascii="等线" w:hAnsi="等线" w:eastAsia="等线" w:cs="等线"/>
          <w:sz w:val="25"/>
          <w:szCs w:val="2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rPr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415D058C"/>
    <w:rsid w:val="415D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2023-04-07T01:09:00Z</dcterms:created>
  <dc:creator>Administrator</dc:creator>
  <cp:lastModifiedBy>Administrator</cp:lastModifiedBy>
  <dcterms:modified xsi:type="dcterms:W3CDTF">2023-04-07T01:47:36Z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8A73E1405E8344CF95FDFF71C0CF9EEC</vt:lpwstr>
  </property>
</Properties>
</file>