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12" w:lineRule="auto"/>
        <w:ind w:left="0" w:right="0"/>
        <w:jc w:val="center"/>
        <w:rPr>
          <w:rFonts w:hint="default" w:ascii="黑体" w:hAnsi="宋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台州市中医院2023年公开招聘高层次卫技人员计划表</w:t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312" w:lineRule="auto"/>
        <w:ind w:left="0" w:right="0"/>
        <w:jc w:val="left"/>
        <w:rPr>
          <w:sz w:val="21"/>
          <w:szCs w:val="21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1</w:t>
      </w:r>
    </w:p>
    <w:tbl>
      <w:tblPr>
        <w:tblW w:w="14205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805"/>
        <w:gridCol w:w="2404"/>
        <w:gridCol w:w="619"/>
        <w:gridCol w:w="1420"/>
        <w:gridCol w:w="1602"/>
        <w:gridCol w:w="2630"/>
        <w:gridCol w:w="969"/>
        <w:gridCol w:w="1537"/>
        <w:gridCol w:w="15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招聘计划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所需资格条件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面试分数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比例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联系电话</w:t>
            </w: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名称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岗位          类别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人数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学历/学位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学历专业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其他资格条件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高级职称卫技人员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大学本科及以上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各医学相关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具有副高及以上职称，45周岁及以下。具有正高职称的紧缺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、急需等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特殊人才，年龄可放宽至50周岁。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0576-88825619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开考比例不受限制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医生Ａ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博士研究生学历或博士学位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各医学相关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45周岁及以下。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0576-88825619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开考比例不受限制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医生Ｂ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全日制普通高校研究生/硕士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各医学相关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35周岁及以下。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0576-88825619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开考比例不受限制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人员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全日制普通高校研究生/硕士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医学检验学、医学检验技术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35周岁及以下。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0576-88825619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开考比例不受限制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2" w:lineRule="auto"/>
        <w:ind w:left="0" w:right="0"/>
        <w:jc w:val="left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台州市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1</w:t>
      </w:r>
    </w:p>
    <w:tbl>
      <w:tblPr>
        <w:tblW w:w="14205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805"/>
        <w:gridCol w:w="2404"/>
        <w:gridCol w:w="619"/>
        <w:gridCol w:w="1420"/>
        <w:gridCol w:w="1602"/>
        <w:gridCol w:w="2630"/>
        <w:gridCol w:w="969"/>
        <w:gridCol w:w="1537"/>
        <w:gridCol w:w="15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招聘计划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所需资格条件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面试分数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比例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联系电话</w:t>
            </w: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名称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岗位          类别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人数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学历/学位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学历专业</w:t>
            </w:r>
          </w:p>
        </w:tc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其他资格条件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高级职称卫技人员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大学本科及以上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各医学相关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具有副高及以上职称，45周岁及以下。具有正高职称的紧缺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、急需等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特殊人才，年龄可放宽至50周岁。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0576-88825619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开考比例不受限制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医生Ａ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博士研究生学历或博士学位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各医学相关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45周岁及以下。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0576-88825619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开考比例不受限制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医生Ｂ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全日制普通高校研究生/硕士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各医学相关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35周岁及以下。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0576-88825619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开考比例不受限制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人员</w:t>
            </w: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全日制普通高校研究生/硕士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医学检验学、医学检验技术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lang w:val="en-US" w:eastAsia="zh-CN" w:bidi="ar"/>
              </w:rPr>
              <w:t>35周岁及以下。</w:t>
            </w:r>
          </w:p>
        </w:tc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0576-88825619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开考比例不受限制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12" w:lineRule="auto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台州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2" w:lineRule="auto"/>
        <w:ind w:left="0" w:right="0"/>
        <w:jc w:val="center"/>
        <w:rPr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9D40C49"/>
    <w:rsid w:val="69D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2023-01-13T08:07:00Z</dcterms:created>
  <dc:creator>阿鱼</dc:creator>
  <cp:lastModifiedBy>阿鱼</cp:lastModifiedBy>
  <dcterms:modified xsi:type="dcterms:W3CDTF">2023-01-13T08:10:55Z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6C63881F5F504B67862033AC3282DC7B</vt:lpwstr>
  </property>
</Properties>
</file>