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imes New Roman" w:hAnsi="Times New Roman" w:eastAsia="黑体"/>
          <w:bCs/>
          <w:kern w:val="0"/>
          <w:sz w:val="32"/>
          <w:szCs w:val="34"/>
        </w:rPr>
      </w:pPr>
      <w:r>
        <w:rPr>
          <w:rFonts w:ascii="Times New Roman" w:hAnsi="Times New Roman" w:eastAsia="黑体"/>
          <w:bCs/>
          <w:kern w:val="0"/>
          <w:sz w:val="32"/>
          <w:szCs w:val="34"/>
        </w:rPr>
        <w:t>附件1</w:t>
      </w:r>
    </w:p>
    <w:p>
      <w:pPr>
        <w:widowControl/>
        <w:spacing w:line="520" w:lineRule="exact"/>
        <w:jc w:val="left"/>
        <w:rPr>
          <w:rFonts w:ascii="Times New Roman" w:hAnsi="Times New Roman" w:eastAsia="黑体"/>
          <w:bCs/>
          <w:kern w:val="0"/>
          <w:sz w:val="32"/>
          <w:szCs w:val="34"/>
        </w:rPr>
      </w:pPr>
    </w:p>
    <w:p>
      <w:pPr>
        <w:widowControl/>
        <w:spacing w:line="520" w:lineRule="exact"/>
        <w:jc w:val="left"/>
        <w:rPr>
          <w:rFonts w:ascii="Times New Roman" w:hAnsi="Times New Roman" w:eastAsia="黑体"/>
          <w:bCs/>
          <w:kern w:val="0"/>
          <w:sz w:val="32"/>
          <w:szCs w:val="34"/>
        </w:rPr>
      </w:pPr>
      <w:r>
        <w:rPr>
          <w:rFonts w:ascii="Times New Roman" w:hAnsi="Times New Roman" w:eastAsia="华文中宋"/>
          <w:kern w:val="0"/>
          <w:sz w:val="44"/>
          <w:szCs w:val="36"/>
        </w:rPr>
        <w:t>安阳市新一中学2023年公开引进人才岗位表</w:t>
      </w:r>
    </w:p>
    <w:tbl>
      <w:tblPr>
        <w:tblStyle w:val="5"/>
        <w:tblW w:w="92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998"/>
        <w:gridCol w:w="5828"/>
      </w:tblGrid>
      <w:tr>
        <w:trPr>
          <w:trHeight w:val="991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学科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引进</w:t>
            </w: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人数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华文中宋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资格条件（择要）</w:t>
            </w:r>
          </w:p>
        </w:tc>
      </w:tr>
      <w:tr>
        <w:trPr>
          <w:trHeight w:val="827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语文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5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640" w:firstLineChars="200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1.国内“双一流”大学（含学科）2023年应届毕业的本科及以上学历、学士及以上学位毕业生。</w:t>
            </w:r>
          </w:p>
          <w:p>
            <w:pPr>
              <w:widowControl/>
              <w:spacing w:line="520" w:lineRule="exact"/>
              <w:ind w:firstLine="640" w:firstLineChars="200"/>
              <w:jc w:val="left"/>
              <w:textAlignment w:val="baseline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2.2023年应届毕业的普通高等教育硕士研究生及以上学历、硕士及以上学位毕业生，研究生阶段专业需与本科阶段专业一致或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相近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。</w:t>
            </w:r>
          </w:p>
          <w:p>
            <w:pPr>
              <w:widowControl/>
              <w:spacing w:line="520" w:lineRule="exact"/>
              <w:ind w:firstLine="640" w:firstLineChars="200"/>
              <w:jc w:val="left"/>
              <w:textAlignment w:val="baseline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3.</w:t>
            </w:r>
            <w:r>
              <w:rPr>
                <w:rFonts w:ascii="Times New Roman" w:hAnsi="Times New Roman" w:eastAsia="仿宋"/>
                <w:sz w:val="32"/>
                <w:szCs w:val="32"/>
              </w:rPr>
              <w:t xml:space="preserve"> 年龄在30周岁以下（1993年3月1日及以后出生）。</w:t>
            </w:r>
            <w:r>
              <w:rPr>
                <w:rFonts w:ascii="Times New Roman" w:hAnsi="Times New Roman" w:eastAsia="仿宋"/>
                <w:vanish/>
                <w:kern w:val="0"/>
                <w:sz w:val="32"/>
                <w:szCs w:val="32"/>
              </w:rPr>
              <w:t xml:space="preserve"> hDW安阳市第一中学</w:t>
            </w:r>
          </w:p>
          <w:p>
            <w:pPr>
              <w:widowControl/>
              <w:spacing w:line="520" w:lineRule="exact"/>
              <w:ind w:firstLine="640" w:firstLineChars="200"/>
              <w:jc w:val="left"/>
              <w:textAlignment w:val="baseline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4.报考语文岗位者需具备二级甲等及以上普通话证书。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拟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引进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人员在办理</w:t>
            </w:r>
            <w:r>
              <w:rPr>
                <w:rFonts w:hint="eastAsia" w:ascii="Times New Roman" w:hAnsi="Times New Roman" w:eastAsia="仿宋"/>
                <w:sz w:val="32"/>
                <w:szCs w:val="32"/>
              </w:rPr>
              <w:t>录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用手续前须取得高中教师资格证书。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数学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5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英语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5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物理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5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地理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5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rPr>
          <w:trHeight w:val="827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政治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5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5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心理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5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27</w:t>
            </w:r>
          </w:p>
        </w:tc>
        <w:tc>
          <w:tcPr>
            <w:tcW w:w="5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D5270B6"/>
    <w:rsid w:val="14BE025F"/>
    <w:rsid w:val="2C767DB3"/>
    <w:rsid w:val="2D5270B6"/>
    <w:rsid w:val="47617AB4"/>
    <w:rsid w:val="64FB113D"/>
    <w:rsid w:val="7304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2023-01-06T01:34:00Z</dcterms:created>
  <dc:creator>Administrator</dc:creator>
  <cp:lastModifiedBy>Administrator</cp:lastModifiedBy>
  <dcterms:modified xsi:type="dcterms:W3CDTF">2023-01-06T02:25:58Z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28AF7168E1454AC488D2EB2FAB3A73C3</vt:lpwstr>
  </property>
</Properties>
</file>