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left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1</w:t>
      </w:r>
    </w:p>
    <w:tbl>
      <w:tblPr>
        <w:tblStyle w:val="2"/>
        <w:tblpPr w:leftFromText="180" w:rightFromText="180" w:vertAnchor="text" w:horzAnchor="page" w:tblpX="1391" w:tblpY="8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96"/>
        <w:gridCol w:w="729"/>
        <w:gridCol w:w="672"/>
        <w:gridCol w:w="1684"/>
        <w:gridCol w:w="1866"/>
        <w:gridCol w:w="3134"/>
        <w:gridCol w:w="1066"/>
        <w:gridCol w:w="1567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2297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招聘计划</w:t>
            </w:r>
          </w:p>
        </w:tc>
        <w:tc>
          <w:tcPr>
            <w:tcW w:w="6684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所需资格条件</w:t>
            </w:r>
          </w:p>
        </w:tc>
        <w:tc>
          <w:tcPr>
            <w:tcW w:w="1066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面试分数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比例</w:t>
            </w:r>
          </w:p>
        </w:tc>
        <w:tc>
          <w:tcPr>
            <w:tcW w:w="156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联系电话</w:t>
            </w:r>
          </w:p>
        </w:tc>
        <w:tc>
          <w:tcPr>
            <w:tcW w:w="1848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eastAsia="宋体" w:cs="Times New Roman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ascii="宋体" w:eastAsia="宋体" w:cs="Times New Roman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名称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岗位          类别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人数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Times New Roman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学历/学位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学历专业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其他资格条件</w:t>
            </w:r>
          </w:p>
        </w:tc>
        <w:tc>
          <w:tcPr>
            <w:tcW w:w="10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eastAsia="宋体" w:cs="Times New Roman"/>
                <w:b/>
                <w:bCs/>
                <w:color w:val="000000"/>
                <w:kern w:val="0"/>
                <w:sz w:val="16"/>
                <w:szCs w:val="16"/>
                <w:highlight w:val="none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Times New Roman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Times New Roman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  <w:lang w:bidi="ar"/>
              </w:rPr>
              <w:t>高级职称卫技人员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Times New Roman"/>
                <w:b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Times New Roman"/>
                <w:b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Times New Roman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Times New Roman"/>
                <w:b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各医学相关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 w:cs="Times New Roman"/>
                <w:b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具有副高及以上职称，45周岁及以下。具有正高职称的紧缺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highlight w:val="none"/>
                <w:lang w:val="en-US" w:eastAsia="zh-CN" w:bidi="ar"/>
              </w:rPr>
              <w:t>、急需等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特殊人才，年龄可放宽至50周岁。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100%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0576-88825619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Times New Roman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Times New Roman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Times New Roman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高级职称中药人员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Times New Roman"/>
                <w:b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b/>
                <w:bCs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Times New Roman"/>
                <w:b/>
                <w:bCs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Times New Roman"/>
                <w:b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中药学相关专业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 w:cs="Times New Roman"/>
                <w:b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具有副高及以上职称，45周岁及以下。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100%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0576-88825619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Times New Roman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Times New Roman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医生Ａ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Times New Roman"/>
                <w:b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b/>
                <w:bCs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Times New Roman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博士研究生学历或博士学位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Times New Roman"/>
                <w:b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各医学相关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 w:cs="Times New Roman"/>
                <w:b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45周岁及以下。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Times New Roman"/>
                <w:b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100%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0576-88825619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eastAsia="宋体" w:cs="Times New Roman"/>
                <w:b/>
                <w:bCs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医生Ｂ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全日制普通高校研究生/硕士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各医学相关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35周岁及以下。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100%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0576-88825619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人员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全日制普通高校研究生/硕士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中药学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35周岁及以下。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100%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0576-88825619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西药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人员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全日制普通高校研究生/硕士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药理学、药学、临床药学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35周岁及以下。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100%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0576-88825619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护理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人员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全日制普通高校研究生/硕士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护理学相关专业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35周岁及以下。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100%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0576-88825619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highlight w:val="none"/>
                <w:lang w:bidi="ar"/>
              </w:rPr>
              <w:t>开考比例不受限制</w:t>
            </w:r>
          </w:p>
        </w:tc>
      </w:tr>
    </w:tbl>
    <w:p>
      <w:pPr>
        <w:adjustRightInd w:val="0"/>
        <w:snapToGrid w:val="0"/>
        <w:spacing w:line="312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highlight w:val="none"/>
        </w:rPr>
        <w:t>台州市中医院202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highlight w:val="none"/>
        </w:rPr>
        <w:t>年公开招聘高层次卫技人员计划表</w:t>
      </w:r>
    </w:p>
    <w:p>
      <w:pPr>
        <w:rPr>
          <w:b/>
          <w:bCs/>
          <w:highlight w:val="none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E4254"/>
    <w:rsid w:val="3BA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2022-01-29T12:27:00Z</dcterms:created>
  <dc:creator>Administrator</dc:creator>
  <cp:lastModifiedBy>Administrator</cp:lastModifiedBy>
  <dcterms:modified xsi:type="dcterms:W3CDTF">2022-01-29T12:27:40Z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2052-11.1.0.11110</vt:lpwstr>
  </property>
  <property fmtid="{D5CDD505-2E9C-101B-9397-08002B2CF9AE}" pid="3" name="ICV">
    <vt:lpwstr>6DEFBA738B5F4635B249D77237C472C7</vt:lpwstr>
  </property>
</Properties>
</file>