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16" w:type="dxa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2"/>
        <w:gridCol w:w="1699"/>
        <w:gridCol w:w="1205"/>
        <w:gridCol w:w="820"/>
        <w:gridCol w:w="1543"/>
        <w:gridCol w:w="832"/>
        <w:gridCol w:w="1398"/>
        <w:gridCol w:w="868"/>
        <w:gridCol w:w="1157"/>
        <w:gridCol w:w="904"/>
        <w:gridCol w:w="1458"/>
        <w:gridCol w:w="14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956" w:type="dxa"/>
            <w:gridSpan w:val="1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附件1：2022年湘阴县公开招聘教师岗位表（A类岗位）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956" w:type="dxa"/>
            <w:gridSpan w:val="1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部门</w:t>
            </w:r>
          </w:p>
        </w:tc>
        <w:tc>
          <w:tcPr>
            <w:tcW w:w="12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8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招聘计划(个)</w:t>
            </w:r>
          </w:p>
        </w:tc>
        <w:tc>
          <w:tcPr>
            <w:tcW w:w="153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8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代码</w:t>
            </w:r>
          </w:p>
        </w:tc>
        <w:tc>
          <w:tcPr>
            <w:tcW w:w="13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8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115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145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资格和其他要求</w:t>
            </w:r>
          </w:p>
        </w:tc>
        <w:tc>
          <w:tcPr>
            <w:tcW w:w="9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招聘对象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南湖四中1人、樟树中学1人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初中语文教师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A01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汉语言文学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1.具有初中以上语文教师资格证。2.普通话等级为二级甲等以上。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限湘阴户籍，高校毕业生，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洞庭中学1人、新泉中学1人、东塘中学1人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初中数学教师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A02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数学教育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1.具有初中以上数学教师资格证。2.普通话等级为二级乙等以上。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限湘阴户籍，高校毕业生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柳潭中学1人、杨林寨中学1人、湾河中学1人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初中物理教师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A03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物理教育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1.具有初中以上物理教师资格证。2.普通话等级为二级乙等以上。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洞庭中学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初中化学教师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A04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化学教育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1.具有初中以上化学教师资格证。2.普通话等级为二级乙等以上。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杨林寨中学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初中政治教师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A05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思想政治教育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1.具有初中以上政治教师资格证。2.普通话等级为二级乙等以上。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茶湖潭中学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初中生物教师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A06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生物教育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1.具有初中以上生物教师资格证。2.普通话等级为二级乙等以上。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柳潭中学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初中地理教师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A07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地理教育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1.具有初中以上地理教师资格证。2.普通话等级为二级乙等以上。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铁角嘴中学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初中体育教师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A08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体育教育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1.具有初中以上体育教师资格证。2.普通话等级为二级乙等以上。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南湖中学1人、赛头学校1人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小学语文教师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A09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专科及以上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1.具有小学以上语文教师资格证或小学全科教师资格证。2.普通话等级为二级甲等以上。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限湘阴户籍，高校毕业生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赛头学校1人、高建成学校1人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小学数学教师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A10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专科及以上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1.具有小学以上数学教师资格证或小学全科教师资格证。2.普通话等级为二级乙等以上。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限湘阴户籍，高校毕业生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南湖中学1人、和平学校1人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小学英语教师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A11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专科及以上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英语教育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1.有小学以上英语教师资格证或小学全科教师资格证。2.普通话等级为二级乙等以上。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洞庭中学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小学信息教师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A12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专科及以上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现代教育技术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电子信息类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1.具有小学以上信息技术教师资格证。2.普通话等级为二级乙等以上。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湘阴县特殊教育1人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特殊教育教师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A13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特殊教育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1、具有特殊教育教师资格证，2、普通话二级乙等以上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湘阴县第一职业中专1人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数学教师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A14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应用数学、数学教育类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1.具有中职或高中以上数学教师资格证。2.普通话二乙以上。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湘阴县第一职业中专1人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建筑专业教师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A15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建筑工程施工、建筑学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1.具有中职以上建筑专业教师资格证。2.普通话二乙以上。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11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湘阴县第一职业中专1人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计算机教师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A16</w:t>
            </w:r>
          </w:p>
        </w:tc>
        <w:tc>
          <w:tcPr>
            <w:tcW w:w="13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计算机科学与技术、网络工程、软件工程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1.具有高中或中职以上信息技术教师资格证，2.普通话二乙以上。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289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</w:rPr>
        <w:t>注：岗位表中“以上”均包含本级，如初中以上包含初中、二级乙等以上包含二级乙等。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</w:rPr>
        <w:t>附件2：2022年湘阴县城东学校公开招聘教师岗位表（B类岗位）</w:t>
      </w:r>
    </w:p>
    <w:tbl>
      <w:tblPr>
        <w:tblW w:w="13572" w:type="dxa"/>
        <w:tblInd w:w="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85"/>
        <w:gridCol w:w="847"/>
        <w:gridCol w:w="810"/>
        <w:gridCol w:w="698"/>
        <w:gridCol w:w="1159"/>
        <w:gridCol w:w="723"/>
        <w:gridCol w:w="735"/>
        <w:gridCol w:w="798"/>
        <w:gridCol w:w="1172"/>
        <w:gridCol w:w="1084"/>
        <w:gridCol w:w="4075"/>
        <w:gridCol w:w="78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部门</w:t>
            </w:r>
          </w:p>
        </w:tc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单位</w:t>
            </w: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招聘计划(个)</w:t>
            </w:r>
          </w:p>
        </w:tc>
        <w:tc>
          <w:tcPr>
            <w:tcW w:w="11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代码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要求</w:t>
            </w: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要求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要求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性别要求</w:t>
            </w:r>
          </w:p>
        </w:tc>
        <w:tc>
          <w:tcPr>
            <w:tcW w:w="3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资格和其他要求</w:t>
            </w:r>
          </w:p>
        </w:tc>
        <w:tc>
          <w:tcPr>
            <w:tcW w:w="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招聘对象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湘阴县教育局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74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城东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学校</w:t>
            </w: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初中语文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B01</w:t>
            </w:r>
          </w:p>
        </w:tc>
        <w:tc>
          <w:tcPr>
            <w:tcW w:w="6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40   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以下</w:t>
            </w: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汉语言文学</w:t>
            </w:r>
          </w:p>
        </w:tc>
        <w:tc>
          <w:tcPr>
            <w:tcW w:w="104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性别不限</w:t>
            </w:r>
          </w:p>
        </w:tc>
        <w:tc>
          <w:tcPr>
            <w:tcW w:w="391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1.具有与岗位相适应的学科、学段的教师资格证；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2.普通话水平要求达到学科相应等级（语文学科普通话水平须达到二甲以上，其他学科普通话水平须达到二乙以上）。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2.具有2年以上与岗位相适应的学科、学段的教学工作经历，且教学工作期间缴纳不低于2年的社保（大学学习期间的实习、实践和兼职等均不计算为工作经历）.                                  </w:t>
            </w:r>
          </w:p>
        </w:tc>
        <w:tc>
          <w:tcPr>
            <w:tcW w:w="74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初中数学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B02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数学教育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初中英语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B03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英语教育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初中政治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B04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思想政治教育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初中历史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B05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历史教育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初中物理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B06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物理教育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初中化学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B07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化学教育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初中地理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B08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地理教育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初中生物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B09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生物教育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初中音乐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B10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音乐、舞蹈教育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初中美术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B11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美术教育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初中信息技术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B12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现代教育技术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小学语文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B13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专科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汉语言文学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B14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专科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数学教育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小学英语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B15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专科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英语教育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8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小学体育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B17</w:t>
            </w:r>
          </w:p>
        </w:tc>
        <w:tc>
          <w:tcPr>
            <w:tcW w:w="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专科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体育教育</w:t>
            </w: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39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15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7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39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鐎瑰锟斤拷?" w:hAnsi="鐎瑰锟斤拷?" w:eastAsia="鐎瑰锟斤拷?" w:cs="鐎瑰锟斤拷?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</w:rPr>
        <w:t>注：岗位表中“以上”均包含本级，如二甲以上包含二甲，2年以上包含2年。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鐎瑰锟斤拷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1D86361"/>
    <w:rsid w:val="31D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2022-12-08T00:50:00Z</dcterms:created>
  <dc:creator>Administrator</dc:creator>
  <cp:lastModifiedBy>Administrator</cp:lastModifiedBy>
  <dcterms:modified xsi:type="dcterms:W3CDTF">2022-12-08T01:21:24Z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0097BF0A9F9B48A58DB97AB77738DC80</vt:lpwstr>
  </property>
</Properties>
</file>