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ind w:right="36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附表2：</w:t>
      </w:r>
    </w:p>
    <w:p>
      <w:pPr>
        <w:adjustRightInd w:val="0"/>
        <w:spacing w:line="620" w:lineRule="exact"/>
        <w:jc w:val="center"/>
        <w:outlineLvl w:val="0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z w:val="44"/>
          <w:szCs w:val="44"/>
        </w:rPr>
        <w:t>泰州市人民医院2022年招聘备案制人员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（第四批）专业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参考目录</w:t>
      </w:r>
    </w:p>
    <w:p>
      <w:pPr>
        <w:adjustRightInd w:val="0"/>
        <w:spacing w:line="620" w:lineRule="exact"/>
        <w:jc w:val="center"/>
        <w:outlineLvl w:val="0"/>
        <w:rPr>
          <w:rFonts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3"/>
        <w:tblpPr w:leftFromText="180" w:rightFromText="180" w:vertAnchor="text" w:horzAnchor="page" w:tblpX="701" w:tblpY="771"/>
        <w:tblOverlap w:val="never"/>
        <w:tblW w:w="108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8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034" w:type="dxa"/>
            <w:noWrap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36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专业大类</w:t>
            </w:r>
          </w:p>
        </w:tc>
        <w:tc>
          <w:tcPr>
            <w:tcW w:w="8785" w:type="dxa"/>
            <w:noWrap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36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</w:trPr>
        <w:tc>
          <w:tcPr>
            <w:tcW w:w="2034" w:type="dxa"/>
            <w:noWrap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360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临床医学类</w:t>
            </w:r>
          </w:p>
        </w:tc>
        <w:tc>
          <w:tcPr>
            <w:tcW w:w="8785" w:type="dxa"/>
            <w:noWrap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36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内科学（含：心血管病、血液病、呼吸系病、消化系病、内分泌与代谢病、肾病、风湿病、传染病）、外科学（含：普外、骨外、泌尿外、胸心外、神外、整型、烧伤、野战外）、妇产科学、儿科学、急诊医学、临床检验诊断学、老年医学、神经病学、皮肤病与性病学、影像医学与核医学、肿瘤学、运动医学、全科医学、麻醉学、眼科学、耳鼻咽喉科学、康复医学与理疗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ODNhYmZkZDhhMDFmNTEzODhkOWU5ODQ0ZTIwYjgifQ=="/>
  </w:docVars>
  <w:rsids>
    <w:rsidRoot w:val="00000000"/>
    <w:rsid w:val="0CC9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210</Characters>
  <Lines>0</Lines>
  <Paragraphs>0</Paragraphs>
  <TotalTime>0</TotalTime>
  <ScaleCrop>false</ScaleCrop>
  <LinksUpToDate>false</LinksUpToDate>
  <CharactersWithSpaces>210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2022-11-29T08:10:05Z</dcterms:created>
  <dc:creator>19813</dc:creator>
  <cp:lastModifiedBy>19813</cp:lastModifiedBy>
  <dcterms:modified xsi:type="dcterms:W3CDTF">2022-11-29T08:10:47Z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AD1FDA67C39F4BB2BD9E24A6114DEA03</vt:lpwstr>
  </property>
</Properties>
</file>