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cs="宋体"/>
          <w:kern w:val="0"/>
          <w:sz w:val="28"/>
          <w:szCs w:val="28"/>
        </w:rPr>
      </w:pPr>
      <w:r>
        <w:rPr>
          <w:rFonts w:ascii="宋体" w:hAnsi="宋体" w:cs="宋体"/>
          <w:b/>
          <w:bCs/>
          <w:kern w:val="0"/>
          <w:sz w:val="28"/>
          <w:szCs w:val="28"/>
        </w:rPr>
        <w:t>附件2：</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2022年芜湖市镜湖区公办幼儿园教师公开招聘笔试疫情防控告知书</w:t>
      </w:r>
    </w:p>
    <w:p>
      <w:pPr>
        <w:widowControl/>
        <w:jc w:val="left"/>
        <w:rPr>
          <w:rFonts w:ascii="宋体" w:hAnsi="宋体" w:cs="宋体"/>
          <w:kern w:val="0"/>
          <w:sz w:val="28"/>
          <w:szCs w:val="28"/>
        </w:rPr>
      </w:pPr>
    </w:p>
    <w:p>
      <w:pPr>
        <w:widowControl/>
        <w:jc w:val="left"/>
        <w:rPr>
          <w:rFonts w:hint="eastAsia" w:ascii="仿宋" w:hAnsi="仿宋" w:eastAsia="仿宋" w:cs="仿宋"/>
          <w:kern w:val="0"/>
          <w:sz w:val="32"/>
          <w:szCs w:val="32"/>
        </w:rPr>
      </w:pPr>
      <w:r>
        <w:rPr>
          <w:rFonts w:hint="eastAsia" w:ascii="仿宋" w:hAnsi="仿宋" w:eastAsia="仿宋" w:cs="仿宋"/>
          <w:kern w:val="0"/>
          <w:sz w:val="32"/>
          <w:szCs w:val="32"/>
        </w:rPr>
        <w:t>各位考生：</w:t>
      </w:r>
    </w:p>
    <w:p>
      <w:pPr>
        <w:keepNext w:val="0"/>
        <w:keepLines w:val="0"/>
        <w:pageBreakBefore w:val="0"/>
        <w:widowControl w:val="0"/>
        <w:kinsoku/>
        <w:wordWrap/>
        <w:overflowPunct/>
        <w:topLinePunct w:val="0"/>
        <w:autoSpaceDE/>
        <w:autoSpaceDN/>
        <w:bidi w:val="0"/>
        <w:adjustRightInd/>
        <w:snapToGrid/>
        <w:ind w:left="0" w:leftChars="0" w:firstLine="729" w:firstLineChars="228"/>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2022年芜湖市镜湖区公办幼儿园教师公开招聘笔试将于2022年xx月xx日举行，为保障广大考生身体健康，现将此次考试我区防疫有关注意事项告知如下：</w:t>
      </w:r>
    </w:p>
    <w:p>
      <w:pPr>
        <w:keepNext w:val="0"/>
        <w:keepLines w:val="0"/>
        <w:pageBreakBefore w:val="0"/>
        <w:widowControl w:val="0"/>
        <w:kinsoku/>
        <w:wordWrap/>
        <w:overflowPunct/>
        <w:topLinePunct w:val="0"/>
        <w:autoSpaceDE/>
        <w:autoSpaceDN/>
        <w:bidi w:val="0"/>
        <w:adjustRightInd/>
        <w:snapToGrid/>
        <w:ind w:left="0" w:leftChars="0" w:firstLine="729" w:firstLineChars="228"/>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一、考生应严格按照疫情防控有关要求做好个人每日体温监测和本人“安康码”状态。考前避免不必要的外出，不参加聚集性活动，不前往人群流动性较大的场所。如出现发热、咳嗽、乏力、鼻塞、流涕、咽痛、腹泻等症状，以及“安康码”为非绿码等异常情况的，要尽快就医、及时诊疗，并按要求做好“安康码”码色转绿工作。市外返（来）芜人员须在皖事通返（来）芜登记系统中登记信息。</w:t>
      </w:r>
    </w:p>
    <w:p>
      <w:pPr>
        <w:keepNext w:val="0"/>
        <w:keepLines w:val="0"/>
        <w:pageBreakBefore w:val="0"/>
        <w:widowControl w:val="0"/>
        <w:kinsoku/>
        <w:wordWrap/>
        <w:overflowPunct/>
        <w:topLinePunct w:val="0"/>
        <w:autoSpaceDE/>
        <w:autoSpaceDN/>
        <w:bidi w:val="0"/>
        <w:adjustRightInd/>
        <w:snapToGrid/>
        <w:ind w:left="0" w:leftChars="0" w:firstLine="729" w:firstLineChars="228"/>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二、考生在赴考时要做好个人安全防范，最好采用步行、自行车、私家车等方式，如乘坐公共交通工具，需要全程规范佩戴口罩，保持安全社交距离，做好手部卫生。</w:t>
      </w:r>
    </w:p>
    <w:p>
      <w:pPr>
        <w:keepNext w:val="0"/>
        <w:keepLines w:val="0"/>
        <w:pageBreakBefore w:val="0"/>
        <w:widowControl w:val="0"/>
        <w:kinsoku/>
        <w:wordWrap/>
        <w:overflowPunct/>
        <w:topLinePunct w:val="0"/>
        <w:autoSpaceDE/>
        <w:autoSpaceDN/>
        <w:bidi w:val="0"/>
        <w:adjustRightInd/>
        <w:snapToGrid/>
        <w:ind w:left="0" w:leftChars="0" w:firstLine="729" w:firstLineChars="228"/>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三、考生应至少提前1小时到达考点，进入考点时必须佩戴好口罩，在考点入口处有序配合防疫检查。考生进入考点时按规定主动扫“安康码”和“行程码”（不得以亮码代替扫码）并出示；自觉接受体温检测，出示考前48小时内新冠肺炎核酸检测阴性报告（纸质或电子版）。</w:t>
      </w:r>
    </w:p>
    <w:p>
      <w:pPr>
        <w:keepNext w:val="0"/>
        <w:keepLines w:val="0"/>
        <w:pageBreakBefore w:val="0"/>
        <w:widowControl w:val="0"/>
        <w:kinsoku/>
        <w:wordWrap/>
        <w:overflowPunct/>
        <w:topLinePunct w:val="0"/>
        <w:autoSpaceDE/>
        <w:autoSpaceDN/>
        <w:bidi w:val="0"/>
        <w:adjustRightInd/>
        <w:snapToGrid/>
        <w:ind w:left="0" w:leftChars="0" w:firstLine="729" w:firstLineChars="228"/>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特别提醒，有下列情形之一者不得进入考点参加考试：</w:t>
      </w:r>
    </w:p>
    <w:p>
      <w:pPr>
        <w:keepNext w:val="0"/>
        <w:keepLines w:val="0"/>
        <w:pageBreakBefore w:val="0"/>
        <w:widowControl w:val="0"/>
        <w:kinsoku/>
        <w:wordWrap/>
        <w:overflowPunct/>
        <w:topLinePunct w:val="0"/>
        <w:autoSpaceDE/>
        <w:autoSpaceDN/>
        <w:bidi w:val="0"/>
        <w:adjustRightInd/>
        <w:snapToGrid/>
        <w:ind w:left="0" w:leftChars="0" w:firstLine="729" w:firstLineChars="228"/>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1、“安康码”非绿码或通行大数据行程卡带有“*”的且风险未排除的考生，以及根据属地防疫管控政策不宜参加考试的其他人员；</w:t>
      </w:r>
    </w:p>
    <w:p>
      <w:pPr>
        <w:keepNext w:val="0"/>
        <w:keepLines w:val="0"/>
        <w:pageBreakBefore w:val="0"/>
        <w:widowControl w:val="0"/>
        <w:kinsoku/>
        <w:wordWrap/>
        <w:overflowPunct/>
        <w:topLinePunct w:val="0"/>
        <w:autoSpaceDE/>
        <w:autoSpaceDN/>
        <w:bidi w:val="0"/>
        <w:adjustRightInd/>
        <w:snapToGrid/>
        <w:ind w:left="0" w:leftChars="0" w:firstLine="729" w:firstLineChars="228"/>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2、无考前48小时内核酸检测阴性报告的考生；</w:t>
      </w:r>
    </w:p>
    <w:p>
      <w:pPr>
        <w:keepNext w:val="0"/>
        <w:keepLines w:val="0"/>
        <w:pageBreakBefore w:val="0"/>
        <w:widowControl w:val="0"/>
        <w:kinsoku/>
        <w:wordWrap/>
        <w:overflowPunct/>
        <w:topLinePunct w:val="0"/>
        <w:autoSpaceDE/>
        <w:autoSpaceDN/>
        <w:bidi w:val="0"/>
        <w:adjustRightInd/>
        <w:snapToGrid/>
        <w:ind w:left="0" w:leftChars="0" w:firstLine="729" w:firstLineChars="228"/>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3、经现场防疫人员确认体温异常(≥37.3℃)或呼吸道有异常症状且未排除风险的考生；</w:t>
      </w:r>
    </w:p>
    <w:p>
      <w:pPr>
        <w:keepNext w:val="0"/>
        <w:keepLines w:val="0"/>
        <w:pageBreakBefore w:val="0"/>
        <w:widowControl w:val="0"/>
        <w:kinsoku/>
        <w:wordWrap/>
        <w:overflowPunct/>
        <w:topLinePunct w:val="0"/>
        <w:autoSpaceDE/>
        <w:autoSpaceDN/>
        <w:bidi w:val="0"/>
        <w:adjustRightInd/>
        <w:snapToGrid/>
        <w:ind w:left="0" w:leftChars="0" w:firstLine="729" w:firstLineChars="228"/>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4、考试前28天内有国(境)外旅居史，尚未完成隔离医学观察等健康管理的考生；</w:t>
      </w:r>
    </w:p>
    <w:p>
      <w:pPr>
        <w:keepNext w:val="0"/>
        <w:keepLines w:val="0"/>
        <w:pageBreakBefore w:val="0"/>
        <w:widowControl w:val="0"/>
        <w:kinsoku/>
        <w:wordWrap/>
        <w:overflowPunct/>
        <w:topLinePunct w:val="0"/>
        <w:autoSpaceDE/>
        <w:autoSpaceDN/>
        <w:bidi w:val="0"/>
        <w:adjustRightInd/>
        <w:snapToGrid/>
        <w:ind w:left="0" w:leftChars="0" w:firstLine="729" w:firstLineChars="228"/>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5、考试前14天内疫情发生地区来芜人员，尚未完成隔离医学观察等健康管理的考生；</w:t>
      </w:r>
    </w:p>
    <w:p>
      <w:pPr>
        <w:keepNext w:val="0"/>
        <w:keepLines w:val="0"/>
        <w:pageBreakBefore w:val="0"/>
        <w:widowControl w:val="0"/>
        <w:kinsoku/>
        <w:wordWrap/>
        <w:overflowPunct/>
        <w:topLinePunct w:val="0"/>
        <w:autoSpaceDE/>
        <w:autoSpaceDN/>
        <w:bidi w:val="0"/>
        <w:adjustRightInd/>
        <w:snapToGrid/>
        <w:ind w:left="0" w:leftChars="0" w:firstLine="729" w:firstLineChars="228"/>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6、新冠肺炎确诊病例、疑似病例和无症状感染者的密切接触者或次密接者，尚未完成隔离医学观察等健康管理的考生；</w:t>
      </w:r>
    </w:p>
    <w:p>
      <w:pPr>
        <w:keepNext w:val="0"/>
        <w:keepLines w:val="0"/>
        <w:pageBreakBefore w:val="0"/>
        <w:widowControl w:val="0"/>
        <w:kinsoku/>
        <w:wordWrap/>
        <w:overflowPunct/>
        <w:topLinePunct w:val="0"/>
        <w:autoSpaceDE/>
        <w:autoSpaceDN/>
        <w:bidi w:val="0"/>
        <w:adjustRightInd/>
        <w:snapToGrid/>
        <w:ind w:left="0" w:leftChars="0" w:firstLine="729" w:firstLineChars="228"/>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7、已治愈出院的确诊病例和已解除集中隔离医学观察的无症状感染者，尚在医学观察期内的考生。四、考试期间，考生要自觉遵守考场秩序，保持安全距离，服从现场工作人员安排，在入场及离场时必须全程佩戴口罩。考生在进入考场接受身份验证须摘除口罩，考试期间建议全程佩戴口罩。考试期间，若出现发热（体温≥37.3℃）等身体异常症状时，经防疫人员进行综合研判，是否可以继续参加考试。</w:t>
      </w:r>
    </w:p>
    <w:p>
      <w:pPr>
        <w:keepNext w:val="0"/>
        <w:keepLines w:val="0"/>
        <w:pageBreakBefore w:val="0"/>
        <w:widowControl w:val="0"/>
        <w:kinsoku/>
        <w:wordWrap/>
        <w:overflowPunct/>
        <w:topLinePunct w:val="0"/>
        <w:autoSpaceDE/>
        <w:autoSpaceDN/>
        <w:bidi w:val="0"/>
        <w:adjustRightInd/>
        <w:snapToGrid/>
        <w:ind w:left="0" w:leftChars="0" w:firstLine="729" w:firstLineChars="228"/>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五、考生报名时已经承诺熟悉告知事项、证明义务和防疫要求，并自愿承担相关责任。凡隐瞒或谎报旅居史、接触史、健康状况等疫情防控重点信息，不配合工作人员进行防疫检测、询问、排查、送诊等造成严重后果的，将按照疫情防控相关规定严肃处理，同时取消考试资格，终止考试。如有违法情况，将依法追究法律责任。</w:t>
      </w:r>
    </w:p>
    <w:p>
      <w:pPr>
        <w:keepNext w:val="0"/>
        <w:keepLines w:val="0"/>
        <w:pageBreakBefore w:val="0"/>
        <w:widowControl w:val="0"/>
        <w:kinsoku/>
        <w:wordWrap/>
        <w:overflowPunct/>
        <w:topLinePunct w:val="0"/>
        <w:autoSpaceDE/>
        <w:autoSpaceDN/>
        <w:bidi w:val="0"/>
        <w:adjustRightInd/>
        <w:snapToGrid/>
        <w:ind w:left="0" w:leftChars="0" w:firstLine="729" w:firstLineChars="228"/>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鉴于近期国内疫情多点散发，请考生及时关注“健康芜湖”公众号发布的芜湖疫情防控政策以及镜湖区政府网站发布的考试相关信息，并严格按相关规定执行。</w:t>
      </w:r>
    </w:p>
    <w:p>
      <w:pPr>
        <w:keepNext w:val="0"/>
        <w:keepLines w:val="0"/>
        <w:pageBreakBefore w:val="0"/>
        <w:widowControl w:val="0"/>
        <w:kinsoku/>
        <w:wordWrap/>
        <w:overflowPunct/>
        <w:topLinePunct w:val="0"/>
        <w:autoSpaceDE/>
        <w:autoSpaceDN/>
        <w:bidi w:val="0"/>
        <w:adjustRightInd/>
        <w:snapToGrid/>
        <w:ind w:left="0" w:leftChars="0" w:firstLine="729" w:firstLineChars="228"/>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ind w:left="0" w:leftChars="0" w:firstLine="729" w:firstLineChars="228"/>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ind w:left="0" w:leftChars="0" w:firstLine="729" w:firstLineChars="228"/>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考务相关咨询电话：0553-3902611</w:t>
      </w:r>
    </w:p>
    <w:p>
      <w:pPr>
        <w:widowControl/>
        <w:jc w:val="left"/>
        <w:rPr>
          <w:rFonts w:hint="eastAsia" w:ascii="仿宋" w:hAnsi="仿宋" w:eastAsia="仿宋" w:cs="仿宋"/>
          <w:kern w:val="0"/>
          <w:sz w:val="32"/>
          <w:szCs w:val="32"/>
        </w:rPr>
      </w:pPr>
    </w:p>
    <w:p>
      <w:pPr>
        <w:widowControl/>
        <w:jc w:val="right"/>
        <w:rPr>
          <w:rFonts w:hint="eastAsia" w:ascii="仿宋" w:hAnsi="仿宋" w:eastAsia="仿宋" w:cs="仿宋"/>
          <w:kern w:val="0"/>
          <w:sz w:val="32"/>
          <w:szCs w:val="32"/>
        </w:rPr>
      </w:pPr>
    </w:p>
    <w:p>
      <w:pPr>
        <w:widowControl/>
        <w:jc w:val="right"/>
        <w:rPr>
          <w:rFonts w:hint="eastAsia" w:ascii="仿宋" w:hAnsi="仿宋" w:eastAsia="仿宋" w:cs="仿宋"/>
          <w:kern w:val="0"/>
          <w:sz w:val="32"/>
          <w:szCs w:val="32"/>
        </w:rPr>
      </w:pPr>
    </w:p>
    <w:p>
      <w:pPr>
        <w:widowControl/>
        <w:jc w:val="right"/>
        <w:rPr>
          <w:rFonts w:hint="eastAsia" w:ascii="仿宋" w:hAnsi="仿宋" w:eastAsia="仿宋" w:cs="仿宋"/>
          <w:kern w:val="0"/>
          <w:sz w:val="32"/>
          <w:szCs w:val="32"/>
        </w:rPr>
      </w:pPr>
    </w:p>
    <w:p>
      <w:pPr>
        <w:widowControl/>
        <w:jc w:val="right"/>
        <w:rPr>
          <w:rFonts w:hint="eastAsia" w:ascii="仿宋" w:hAnsi="仿宋" w:eastAsia="仿宋" w:cs="仿宋"/>
          <w:kern w:val="0"/>
          <w:sz w:val="32"/>
          <w:szCs w:val="32"/>
        </w:rPr>
      </w:pPr>
      <w:r>
        <w:rPr>
          <w:rFonts w:hint="eastAsia" w:ascii="仿宋" w:hAnsi="仿宋" w:eastAsia="仿宋" w:cs="仿宋"/>
          <w:kern w:val="0"/>
          <w:sz w:val="32"/>
          <w:szCs w:val="32"/>
        </w:rPr>
        <w:t>2022年</w:t>
      </w:r>
      <w:r>
        <w:rPr>
          <w:rFonts w:hint="eastAsia" w:ascii="仿宋" w:hAnsi="仿宋" w:eastAsia="仿宋" w:cs="仿宋"/>
          <w:kern w:val="0"/>
          <w:sz w:val="32"/>
          <w:szCs w:val="32"/>
          <w:lang w:val="en-US" w:eastAsia="zh-CN"/>
        </w:rPr>
        <w:t>11</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17</w:t>
      </w:r>
      <w:r>
        <w:rPr>
          <w:rFonts w:hint="eastAsia" w:ascii="仿宋" w:hAnsi="仿宋" w:eastAsia="仿宋" w:cs="仿宋"/>
          <w:kern w:val="0"/>
          <w:sz w:val="32"/>
          <w:szCs w:val="32"/>
        </w:rPr>
        <w:t>日</w:t>
      </w:r>
    </w:p>
    <w:p>
      <w:pPr>
        <w:rPr>
          <w:rFonts w:ascii="宋体" w:hAnsi="宋体"/>
          <w:sz w:val="28"/>
          <w:szCs w:val="28"/>
        </w:rPr>
      </w:pPr>
    </w:p>
    <w:p>
      <w:bookmarkStart w:id="0" w:name="_GoBack"/>
      <w:bookmarkEnd w:id="0"/>
    </w:p>
    <w:sectPr>
      <w:pgSz w:w="11906" w:h="16838"/>
      <w:pgMar w:top="1984" w:right="1474" w:bottom="1587"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70906D2C"/>
    <w:rsid w:val="70906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2022-11-18T01:11:00Z</dcterms:created>
  <dc:creator>Administrator</dc:creator>
  <cp:lastModifiedBy>Administrator</cp:lastModifiedBy>
  <dcterms:modified xsi:type="dcterms:W3CDTF">2022-11-18T01:11:49Z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03582BDE12164CFCBA6322860BD2218C</vt:lpwstr>
  </property>
</Properties>
</file>