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仿宋_GB2312" w:hAnsi="仿宋_GB2312" w:eastAsia="仿宋_GB2312" w:cs="仿宋_GB2312"/>
          <w:sz w:val="32"/>
          <w:szCs w:val="32"/>
        </w:rPr>
      </w:pPr>
      <w:r>
        <w:rPr>
          <w:rFonts w:ascii="仿宋_GB2312" w:hAnsi="仿宋_GB2312" w:eastAsia="仿宋_GB2312" w:cs="仿宋_GB2312"/>
          <w:sz w:val="32"/>
          <w:szCs w:val="32"/>
        </w:rPr>
        <w:t>附件</w:t>
      </w:r>
      <w:r>
        <w:rPr>
          <w:rFonts w:hint="eastAsia" w:ascii="仿宋_GB2312" w:hAnsi="仿宋_GB2312" w:eastAsia="仿宋_GB2312" w:cs="仿宋_GB2312"/>
          <w:sz w:val="32"/>
          <w:szCs w:val="32"/>
        </w:rPr>
        <w:t>4</w:t>
      </w:r>
    </w:p>
    <w:p>
      <w:pPr>
        <w:spacing w:line="54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新冠肺炎疫情防控注意事项告知书</w:t>
      </w:r>
    </w:p>
    <w:p>
      <w:pPr>
        <w:spacing w:line="560" w:lineRule="exact"/>
        <w:jc w:val="center"/>
        <w:rPr>
          <w:rFonts w:hint="eastAsia" w:ascii="黑体" w:hAnsi="黑体" w:eastAsia="黑体" w:cs="黑体"/>
          <w:color w:val="000000"/>
          <w:sz w:val="36"/>
          <w:szCs w:val="36"/>
        </w:rPr>
      </w:pP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为落实新冠肺炎疫情防控常态化要求，做好面试期间疫情防控工作，现就我县2022年平利县中学高层次和紧缺人才招聘面试期间疫情防控注意事项告知如下： </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一、请应聘人员</w:t>
      </w:r>
      <w:r>
        <w:rPr>
          <w:rFonts w:ascii="仿宋_GB2312" w:hAnsi="仿宋_GB2312" w:eastAsia="仿宋_GB2312" w:cs="仿宋_GB2312"/>
          <w:sz w:val="32"/>
          <w:szCs w:val="32"/>
        </w:rPr>
        <w:t>提前注册“陕西一码通”和“通信大数据行程卡”（行程码），</w:t>
      </w:r>
      <w:r>
        <w:rPr>
          <w:rFonts w:hint="eastAsia" w:ascii="仿宋_GB2312" w:hAnsi="仿宋_GB2312" w:eastAsia="仿宋_GB2312" w:cs="仿宋_GB2312"/>
          <w:sz w:val="32"/>
          <w:szCs w:val="32"/>
        </w:rPr>
        <w:t>主动做好落</w:t>
      </w:r>
      <w:r>
        <w:rPr>
          <w:rFonts w:hint="eastAsia" w:ascii="仿宋_GB2312" w:hAnsi="仿宋_GB2312" w:eastAsia="仿宋_GB2312" w:cs="仿宋_GB2312"/>
          <w:sz w:val="32"/>
          <w:szCs w:val="32"/>
          <w:lang w:eastAsia="zh-CN"/>
        </w:rPr>
        <w:t>地检</w:t>
      </w:r>
      <w:r>
        <w:rPr>
          <w:rFonts w:hint="eastAsia" w:ascii="仿宋_GB2312" w:hAnsi="仿宋_GB2312" w:eastAsia="仿宋_GB2312" w:cs="仿宋_GB2312"/>
          <w:sz w:val="32"/>
          <w:szCs w:val="32"/>
        </w:rPr>
        <w:t>，落实“3天2检”，</w:t>
      </w:r>
      <w:r>
        <w:rPr>
          <w:rFonts w:ascii="仿宋_GB2312" w:hAnsi="仿宋_GB2312" w:eastAsia="仿宋_GB2312" w:cs="仿宋_GB2312"/>
          <w:sz w:val="32"/>
          <w:szCs w:val="32"/>
        </w:rPr>
        <w:t>做好个人健康监测。面试当天考生须持面试前48小时内核酸检测阴性证明（纸质版、电子版均可），扫码测温进入面试场地。“健康码”、“行程码”为绿码且现场测温不高于37.3℃的可进入面试场地；“健康码”、“行程码”非绿码考生不得进入面试场地。</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二、请应聘人员自备符合防疫要求的一次性医用口罩、消毒湿巾等，进入候考室前要佩戴口罩（核实身份证件和面试时需摘下口罩），进入候考室就座后，可以自主决定是否佩戴；备用隔离候考室的应聘人员，在候考期间和参加面试时全程佩戴口罩。 </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三、如应聘人员参加面试，将视为已知悉告知书事项和防疫要求。凡因谎报健康状况造成疫情防控严重后果的，取消面试资格，并记入事业单位招聘诚信档案；如有违法行为，将依法追究法律责任。 </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四、</w:t>
      </w:r>
      <w:r>
        <w:rPr>
          <w:rFonts w:ascii="仿宋_GB2312" w:hAnsi="仿宋_GB2312" w:eastAsia="仿宋_GB2312" w:cs="仿宋_GB2312"/>
          <w:sz w:val="32"/>
          <w:szCs w:val="32"/>
        </w:rPr>
        <w:t>为确保</w:t>
      </w:r>
      <w:r>
        <w:rPr>
          <w:rFonts w:hint="eastAsia" w:ascii="仿宋_GB2312" w:hAnsi="仿宋_GB2312" w:eastAsia="仿宋_GB2312" w:cs="仿宋_GB2312"/>
          <w:sz w:val="32"/>
          <w:szCs w:val="32"/>
        </w:rPr>
        <w:t>应聘人员</w:t>
      </w:r>
      <w:r>
        <w:rPr>
          <w:rFonts w:ascii="仿宋_GB2312" w:hAnsi="仿宋_GB2312" w:eastAsia="仿宋_GB2312" w:cs="仿宋_GB2312"/>
          <w:sz w:val="32"/>
          <w:szCs w:val="32"/>
        </w:rPr>
        <w:t>和工作人员生命安全和身体健康，疫情防控措施会根据陕西省和安康市疫情防控总体部署和要求适时调整，如有调整，以官</w:t>
      </w:r>
      <w:r>
        <w:rPr>
          <w:rFonts w:hint="eastAsia" w:ascii="仿宋_GB2312" w:hAnsi="仿宋_GB2312" w:eastAsia="仿宋_GB2312" w:cs="仿宋_GB2312"/>
          <w:sz w:val="32"/>
          <w:szCs w:val="32"/>
        </w:rPr>
        <w:t>方</w:t>
      </w:r>
      <w:r>
        <w:rPr>
          <w:rFonts w:ascii="仿宋_GB2312" w:hAnsi="仿宋_GB2312" w:eastAsia="仿宋_GB2312" w:cs="仿宋_GB2312"/>
          <w:sz w:val="32"/>
          <w:szCs w:val="32"/>
        </w:rPr>
        <w:t>最新通知为准。</w:t>
      </w:r>
    </w:p>
    <w:p>
      <w:bookmarkStart w:id="0" w:name="_GoBack"/>
      <w:bookmarkEnd w:id="0"/>
    </w:p>
    <w:sectPr>
      <w:headerReference r:id="rId3" w:type="default"/>
      <w:footerReference r:id="rId4" w:type="default"/>
      <w:pgSz w:w="11906" w:h="16838"/>
      <w:pgMar w:top="1701" w:right="1474" w:bottom="1701" w:left="1587" w:header="851" w:footer="1417"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eastAsia="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21D14E7B"/>
    <w:rsid w:val="21D14E7B"/>
    <w:rsid w:val="26320B63"/>
    <w:rsid w:val="367F6119"/>
    <w:rsid w:val="4CD15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Body Text"/>
    <w:basedOn w:val="1"/>
    <w:qFormat/>
    <w:uiPriority w:val="1"/>
    <w:rPr>
      <w:rFonts w:ascii="方正仿宋_GBK" w:hAnsi="方正仿宋_GBK" w:eastAsia="方正仿宋_GBK" w:cs="方正仿宋_GBK"/>
      <w:sz w:val="32"/>
      <w:szCs w:val="32"/>
      <w:lang w:val="zh-CN" w:eastAsia="zh-CN" w:bidi="zh-CN"/>
    </w:rPr>
  </w:style>
  <w:style w:type="paragraph" w:styleId="5">
    <w:name w:val="footer"/>
    <w:basedOn w:val="1"/>
    <w:uiPriority w:val="0"/>
    <w:pPr>
      <w:tabs>
        <w:tab w:val="center" w:pos="4153"/>
        <w:tab w:val="right" w:pos="8306"/>
      </w:tabs>
      <w:snapToGrid w:val="0"/>
      <w:jc w:val="left"/>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2022-11-16T00:54:00Z</dcterms:created>
  <dc:creator>Administrator</dc:creator>
  <cp:lastModifiedBy>Administrator</cp:lastModifiedBy>
  <dcterms:modified xsi:type="dcterms:W3CDTF">2022-11-16T01:26:23Z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32627DC2F7274AE1AA84476F68241229</vt:lpwstr>
  </property>
</Properties>
</file>