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both"/>
        <w:rPr>
          <w:rFonts w:eastAsia="黑体" w:cs="Times New Roman"/>
          <w:sz w:val="32"/>
          <w:szCs w:val="32"/>
        </w:rPr>
      </w:pPr>
      <w:bookmarkStart w:id="0" w:name="_Toc104627760"/>
      <w:r>
        <w:rPr>
          <w:rFonts w:hAnsi="黑体"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  <w:bookmarkEnd w:id="0"/>
    </w:p>
    <w:p>
      <w:pPr>
        <w:pStyle w:val="14"/>
      </w:pPr>
    </w:p>
    <w:p>
      <w:pPr>
        <w:pStyle w:val="14"/>
        <w:rPr>
          <w:rFonts w:hint="eastAsia"/>
          <w:sz w:val="72"/>
          <w:szCs w:val="72"/>
        </w:rPr>
      </w:pPr>
    </w:p>
    <w:p>
      <w:pPr>
        <w:pStyle w:val="14"/>
        <w:spacing w:line="800" w:lineRule="exact"/>
        <w:rPr>
          <w:sz w:val="60"/>
          <w:szCs w:val="60"/>
        </w:rPr>
      </w:pPr>
      <w:bookmarkStart w:id="1" w:name="_Toc104627761"/>
      <w:r>
        <w:rPr>
          <w:rFonts w:hint="eastAsia"/>
          <w:sz w:val="60"/>
          <w:szCs w:val="60"/>
        </w:rPr>
        <w:t>江苏省</w:t>
      </w:r>
      <w:r>
        <w:rPr>
          <w:sz w:val="60"/>
          <w:szCs w:val="60"/>
        </w:rPr>
        <w:t>2022</w:t>
      </w:r>
      <w:r>
        <w:rPr>
          <w:rFonts w:hint="eastAsia"/>
          <w:sz w:val="60"/>
          <w:szCs w:val="60"/>
        </w:rPr>
        <w:t>年度考试录用</w:t>
      </w:r>
      <w:bookmarkEnd w:id="1"/>
    </w:p>
    <w:p>
      <w:pPr>
        <w:pStyle w:val="14"/>
        <w:spacing w:line="800" w:lineRule="exact"/>
        <w:rPr>
          <w:sz w:val="60"/>
          <w:szCs w:val="60"/>
        </w:rPr>
      </w:pPr>
      <w:bookmarkStart w:id="2" w:name="_Toc104627762"/>
      <w:r>
        <w:rPr>
          <w:rFonts w:hint="eastAsia"/>
          <w:sz w:val="60"/>
          <w:szCs w:val="60"/>
        </w:rPr>
        <w:t>公务员专业参考目录</w:t>
      </w:r>
      <w:bookmarkEnd w:id="2"/>
    </w:p>
    <w:p>
      <w:pPr>
        <w:jc w:val="center"/>
        <w:rPr>
          <w:rFonts w:eastAsia="方正小标宋简体"/>
          <w:color w:val="000000"/>
          <w:sz w:val="72"/>
          <w:szCs w:val="72"/>
        </w:rPr>
      </w:pPr>
    </w:p>
    <w:p>
      <w:pPr>
        <w:jc w:val="center"/>
        <w:rPr>
          <w:rFonts w:eastAsia="方正小标宋简体"/>
          <w:color w:val="000000"/>
          <w:sz w:val="72"/>
          <w:szCs w:val="72"/>
        </w:rPr>
      </w:pPr>
    </w:p>
    <w:p>
      <w:pPr>
        <w:jc w:val="center"/>
        <w:rPr>
          <w:rFonts w:eastAsia="方正小标宋简体"/>
          <w:color w:val="000000"/>
          <w:sz w:val="72"/>
          <w:szCs w:val="72"/>
        </w:rPr>
      </w:pPr>
    </w:p>
    <w:p>
      <w:pPr>
        <w:jc w:val="center"/>
        <w:rPr>
          <w:rFonts w:eastAsia="楷体_GB2312"/>
          <w:color w:val="000000"/>
          <w:sz w:val="44"/>
          <w:szCs w:val="44"/>
        </w:rPr>
      </w:pPr>
    </w:p>
    <w:p>
      <w:pPr>
        <w:jc w:val="center"/>
        <w:rPr>
          <w:rFonts w:eastAsia="楷体_GB2312"/>
          <w:color w:val="000000"/>
          <w:sz w:val="44"/>
          <w:szCs w:val="44"/>
        </w:rPr>
      </w:pPr>
    </w:p>
    <w:p>
      <w:pPr>
        <w:jc w:val="center"/>
        <w:rPr>
          <w:rFonts w:eastAsia="楷体_GB2312"/>
          <w:color w:val="000000"/>
          <w:sz w:val="44"/>
          <w:szCs w:val="44"/>
        </w:rPr>
      </w:pPr>
    </w:p>
    <w:p>
      <w:pPr>
        <w:jc w:val="center"/>
        <w:rPr>
          <w:rFonts w:eastAsia="楷体_GB2312"/>
          <w:color w:val="000000"/>
          <w:sz w:val="44"/>
          <w:szCs w:val="44"/>
        </w:rPr>
      </w:pPr>
    </w:p>
    <w:p>
      <w:pPr>
        <w:jc w:val="center"/>
        <w:rPr>
          <w:rFonts w:eastAsia="楷体_GB2312"/>
          <w:color w:val="000000"/>
          <w:sz w:val="44"/>
          <w:szCs w:val="44"/>
        </w:rPr>
      </w:pPr>
    </w:p>
    <w:p>
      <w:pPr>
        <w:jc w:val="center"/>
        <w:rPr>
          <w:rFonts w:hint="eastAsia" w:eastAsia="楷体_GB2312"/>
          <w:color w:val="000000"/>
          <w:sz w:val="44"/>
          <w:szCs w:val="44"/>
        </w:rPr>
      </w:pPr>
    </w:p>
    <w:p>
      <w:pPr>
        <w:jc w:val="center"/>
        <w:rPr>
          <w:rFonts w:hint="eastAsia" w:eastAsia="楷体_GB2312"/>
          <w:color w:val="000000"/>
          <w:sz w:val="44"/>
          <w:szCs w:val="44"/>
        </w:rPr>
      </w:pPr>
    </w:p>
    <w:p>
      <w:pPr>
        <w:jc w:val="center"/>
        <w:rPr>
          <w:rFonts w:hint="eastAsia" w:eastAsia="楷体_GB2312"/>
          <w:color w:val="000000"/>
          <w:sz w:val="44"/>
          <w:szCs w:val="44"/>
        </w:rPr>
      </w:pPr>
    </w:p>
    <w:p>
      <w:pPr>
        <w:jc w:val="center"/>
        <w:rPr>
          <w:rFonts w:hint="eastAsia" w:eastAsia="楷体_GB2312"/>
          <w:color w:val="000000"/>
          <w:sz w:val="44"/>
          <w:szCs w:val="44"/>
        </w:rPr>
      </w:pPr>
    </w:p>
    <w:p>
      <w:pPr>
        <w:jc w:val="center"/>
        <w:rPr>
          <w:rFonts w:hint="eastAsia" w:eastAsia="楷体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eastAsia="楷体_GB2312"/>
          <w:color w:val="000000"/>
          <w:sz w:val="36"/>
          <w:szCs w:val="36"/>
        </w:rPr>
      </w:pPr>
      <w:r>
        <w:rPr>
          <w:rFonts w:hint="eastAsia" w:eastAsia="楷体_GB2312"/>
          <w:color w:val="000000"/>
          <w:sz w:val="36"/>
          <w:szCs w:val="36"/>
        </w:rPr>
        <w:t>江苏省公务员局</w:t>
      </w:r>
    </w:p>
    <w:p>
      <w:pPr>
        <w:spacing w:line="600" w:lineRule="exact"/>
        <w:jc w:val="center"/>
        <w:rPr>
          <w:rFonts w:eastAsia="楷体_GB2312"/>
          <w:color w:val="00000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701" w:right="1531" w:bottom="1985" w:left="1531" w:header="851" w:footer="1588" w:gutter="0"/>
          <w:cols w:space="720" w:num="1"/>
          <w:docGrid w:linePitch="312" w:charSpace="0"/>
        </w:sectPr>
      </w:pPr>
      <w:r>
        <w:rPr>
          <w:rFonts w:eastAsia="楷体_GB2312"/>
          <w:color w:val="000000"/>
          <w:sz w:val="36"/>
          <w:szCs w:val="36"/>
        </w:rPr>
        <w:t>2021</w:t>
      </w:r>
      <w:r>
        <w:rPr>
          <w:rFonts w:hint="eastAsia" w:eastAsia="楷体_GB2312"/>
          <w:color w:val="000000"/>
          <w:sz w:val="36"/>
          <w:szCs w:val="36"/>
        </w:rPr>
        <w:t>年</w:t>
      </w:r>
      <w:r>
        <w:rPr>
          <w:rFonts w:eastAsia="楷体_GB2312"/>
          <w:color w:val="000000"/>
          <w:sz w:val="36"/>
          <w:szCs w:val="36"/>
        </w:rPr>
        <w:t>11</w:t>
      </w:r>
      <w:r>
        <w:rPr>
          <w:rFonts w:hint="eastAsia" w:eastAsia="楷体_GB2312"/>
          <w:color w:val="000000"/>
          <w:sz w:val="36"/>
          <w:szCs w:val="36"/>
        </w:rPr>
        <w:t>月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425"/>
        <w:gridCol w:w="1723"/>
        <w:gridCol w:w="1982"/>
        <w:gridCol w:w="2140"/>
        <w:gridCol w:w="26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94" w:hRule="atLeast"/>
          <w:tblHeader/>
          <w:jc w:val="center"/>
        </w:trPr>
        <w:tc>
          <w:tcPr>
            <w:tcW w:w="4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9525</wp:posOffset>
                      </wp:positionV>
                      <wp:extent cx="1104265" cy="977900"/>
                      <wp:effectExtent l="3175" t="3810" r="5080" b="8890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265" cy="977900"/>
                                <a:chOff x="-103" y="0"/>
                                <a:chExt cx="420" cy="1980"/>
                              </a:xfrm>
                              <a:effectLst/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7pt;margin-top:0.75pt;height:77pt;width:86.95pt;rotation:11796480f;z-index:251659264;mso-width-relative:page;mso-height-relative:page;" coordorigin="-103,0" coordsize="420,1980" o:gfxdata="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e1uU+&#10;1QAAAAgBAAAPAAAAAAAAAAEAIAAAACIAAABkcnMvZG93bnJldi54bWxQSwECFAAUAAAACACHTuJA&#10;IRqGcZYCAABSBwAADgAAAAAAAAABACAAAAAkAQAAZHJzL2Uyb0RvYy54bWxQSwUGAAAAAAYABgBZ&#10;AQAALA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path arrowok="t"/>
                        <v:fill on="f" focussize="0,0"/>
                        <v:stroke weight="0.5pt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path arrowok="t"/>
                        <v:fill on="f" focussize="0,0"/>
                        <v:stroke weight="0.5pt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23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eastAsia="黑体"/>
                <w:b/>
                <w:color w:val="000000"/>
                <w:szCs w:val="21"/>
              </w:rPr>
              <w:t>学历层次</w:t>
            </w:r>
          </w:p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专业</w:t>
            </w:r>
          </w:p>
          <w:p>
            <w:pPr>
              <w:spacing w:line="240" w:lineRule="exact"/>
              <w:rPr>
                <w:rFonts w:eastAsia="黑体"/>
                <w:b/>
                <w:color w:val="000000"/>
                <w:szCs w:val="21"/>
              </w:rPr>
            </w:pPr>
          </w:p>
          <w:p>
            <w:pPr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19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0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331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，科学技术史，美学，思想政治教育，马克思主义理论，中共党史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，马克思主义理论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487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艺术学理论，音乐与舞蹈学，戏剧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，服装设计与工程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25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，农村发展，政治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学，农业管理，物流工程与管理，工业工程与管理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25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line="23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管理科学与工程，会计学，会计，会计硕士，企业管理（含：财务管理；市场营销；旅游管理；技术经济及管理；人力资源管理），工程管理，项目管理，工商管理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工商管理硕士，工业工程，物流工程，国际商务，物流工程与管理，工业工程与管理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6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spacing w:line="28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8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6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spacing w:line="28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</w:t>
            </w:r>
            <w:r>
              <w:rPr>
                <w:b/>
                <w:color w:val="000000"/>
                <w:sz w:val="18"/>
                <w:szCs w:val="18"/>
              </w:rPr>
              <w:t>ACCA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方向），会计，金融工程，保险学，经济学，税收学，国际经济与贸易，经济与金融，工商管理，资产评估，国际经济与贸易，贸易经济，互联网金融，保险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8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6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spacing w:line="28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8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81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统计学，系统理论，应用统计，应用统计硕士，概率论与数理统计，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8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spacing w:line="28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审计学，财务会计与审计，审计学（</w:t>
            </w:r>
            <w:r>
              <w:rPr>
                <w:b/>
                <w:color w:val="000000"/>
                <w:sz w:val="18"/>
                <w:szCs w:val="18"/>
              </w:rPr>
              <w:t>ACCA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方向）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8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，小学教育，科学与技术教育，职业技术教育，教育经济与管理，社会体育指导，信息艺术设计教育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，社会体育指导与管理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90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1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语口译，朝鲜语口译，朝鲜语笔译，法语笔译，法语口译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1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</w:t>
            </w:r>
            <w:r>
              <w:rPr>
                <w:b/>
                <w:color w:val="000000"/>
                <w:sz w:val="18"/>
                <w:szCs w:val="18"/>
              </w:rPr>
              <w:t>—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克罗地亚语，塞尔维亚语</w:t>
            </w:r>
            <w:r>
              <w:rPr>
                <w:b/>
                <w:color w:val="000000"/>
                <w:sz w:val="18"/>
                <w:szCs w:val="18"/>
              </w:rPr>
              <w:t>—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2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1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监狱学，监所管理，侦查学，管理科学，法学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</w:t>
            </w:r>
            <w:r>
              <w:rPr>
                <w:b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1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专业大类序号为</w:t>
            </w:r>
            <w:r>
              <w:rPr>
                <w:b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计算机应用技术，计算机多媒体</w:t>
            </w:r>
            <w:r>
              <w:rPr>
                <w:rFonts w:hint="eastAsia"/>
                <w:b/>
                <w:color w:val="000000"/>
                <w:spacing w:val="-3"/>
                <w:sz w:val="18"/>
                <w:szCs w:val="18"/>
              </w:rPr>
              <w:t>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18</w:t>
            </w:r>
            <w:r>
              <w:rPr>
                <w:rFonts w:hint="eastAsia"/>
                <w:b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19</w:t>
            </w:r>
            <w:r>
              <w:rPr>
                <w:rFonts w:hint="eastAsia"/>
                <w:b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000000"/>
                <w:spacing w:val="-3"/>
                <w:sz w:val="18"/>
                <w:szCs w:val="18"/>
              </w:rPr>
              <w:t>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，计算机应用技术，计算机系统结构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065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34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103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20" w:lineRule="exact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20" w:lineRule="exact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99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港口航道与海岸工程，港口海岸及治河工程，航海技术，船舶与海洋工程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89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846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448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29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</w:t>
            </w:r>
            <w:r>
              <w:rPr>
                <w:b/>
                <w:color w:val="000000"/>
                <w:sz w:val="18"/>
                <w:szCs w:val="18"/>
              </w:rPr>
              <w:t>GPS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70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520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0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遥感与大气探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，纺织化学与染整工程，材料与化工，</w:t>
            </w:r>
          </w:p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材料学，矿物加工工程，物理化学，材料物理与化学，专业大类序号为</w:t>
            </w:r>
            <w:r>
              <w:rPr>
                <w:b/>
                <w:color w:val="000000"/>
                <w:sz w:val="18"/>
                <w:szCs w:val="18"/>
              </w:rPr>
              <w:t>37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的所有专业，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专业大类序号为</w:t>
            </w:r>
            <w:r>
              <w:rPr>
                <w:b/>
                <w:color w:val="000000"/>
                <w:sz w:val="18"/>
                <w:szCs w:val="18"/>
              </w:rPr>
              <w:t>37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00" w:lineRule="exact"/>
              <w:jc w:val="left"/>
              <w:rPr>
                <w:b/>
                <w:color w:val="000000"/>
                <w:spacing w:val="-3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-3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</w:t>
            </w:r>
            <w:r>
              <w:rPr>
                <w:b/>
                <w:color w:val="000000"/>
                <w:spacing w:val="-3"/>
                <w:sz w:val="18"/>
                <w:szCs w:val="18"/>
              </w:rPr>
              <w:t>37</w:t>
            </w:r>
            <w:r>
              <w:rPr>
                <w:rFonts w:hint="eastAsia"/>
                <w:b/>
                <w:color w:val="000000"/>
                <w:spacing w:val="-3"/>
                <w:sz w:val="18"/>
                <w:szCs w:val="18"/>
              </w:rPr>
              <w:t>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药物制剂，药学，应用化学，中药学，生物工程，生物技术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99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21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，生物学，畜牧，渔业发展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30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676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医学与卫生事业管理，卫生检验学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6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护理学，妇幼保健医学，高级护理，涉外护理，健康服务与管理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6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药学，生物工程，应用化学，物理学，海洋科学，化学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6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兵器工程，工程力学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仪表仪器及</w:t>
            </w:r>
          </w:p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jc w:val="center"/>
        </w:trPr>
        <w:tc>
          <w:tcPr>
            <w:tcW w:w="4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198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3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p>
      <w:pPr>
        <w:rPr>
          <w:rFonts w:hint="eastAsia"/>
          <w:lang w:eastAsia="zh-CN"/>
        </w:rPr>
      </w:pPr>
      <w:bookmarkStart w:id="3" w:name="_GoBack"/>
      <w:bookmarkEnd w:id="3"/>
    </w:p>
    <w:sectPr>
      <w:pgSz w:w="11906" w:h="16838"/>
      <w:pgMar w:top="1701" w:right="1531" w:bottom="1985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color w:val="FFFFFF"/>
        <w:sz w:val="28"/>
        <w:szCs w:val="28"/>
      </w:rPr>
    </w:pPr>
    <w:r>
      <w:rPr>
        <w:rStyle w:val="7"/>
        <w:color w:val="FFFFFF"/>
        <w:sz w:val="28"/>
        <w:szCs w:val="28"/>
      </w:rPr>
      <w:t>—</w:t>
    </w:r>
    <w:r>
      <w:rPr>
        <w:rStyle w:val="7"/>
        <w:sz w:val="28"/>
        <w:szCs w:val="28"/>
      </w:rPr>
      <w:t>—</w:t>
    </w:r>
    <w:r>
      <w:rPr>
        <w:rStyle w:val="7"/>
        <w:rFonts w:hint="eastAsia"/>
        <w:sz w:val="28"/>
        <w:szCs w:val="28"/>
      </w:rPr>
      <w:t xml:space="preserve">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Style w:val="7"/>
        <w:sz w:val="28"/>
        <w:szCs w:val="28"/>
      </w:rPr>
      <w:t>—</w:t>
    </w:r>
    <w:r>
      <w:rPr>
        <w:rStyle w:val="7"/>
        <w:color w:val="FFFFFF"/>
        <w:sz w:val="28"/>
        <w:szCs w:val="28"/>
      </w:rPr>
      <w:t>—</w:t>
    </w:r>
  </w:p>
  <w:p>
    <w:pPr>
      <w:pStyle w:val="2"/>
      <w:ind w:right="360" w:firstLine="360"/>
      <w:rPr>
        <w:rFonts w:hint="eastAsia" w:eastAsia="仿宋_GB2312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BD14B4A"/>
    <w:rsid w:val="0BD14B4A"/>
    <w:rsid w:val="78C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000000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yperlink"/>
    <w:basedOn w:val="5"/>
    <w:uiPriority w:val="0"/>
    <w:rPr>
      <w:color w:val="000000"/>
      <w:u w:val="none"/>
    </w:rPr>
  </w:style>
  <w:style w:type="character" w:styleId="11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layui-layer-tabnow"/>
    <w:basedOn w:val="5"/>
    <w:uiPriority w:val="0"/>
    <w:rPr>
      <w:bdr w:val="single" w:color="CCCCCC" w:sz="4" w:space="0"/>
      <w:shd w:val="clear" w:fill="FFFFFF"/>
    </w:rPr>
  </w:style>
  <w:style w:type="character" w:customStyle="1" w:styleId="13">
    <w:name w:val="first-child"/>
    <w:basedOn w:val="5"/>
    <w:uiPriority w:val="0"/>
    <w:rPr>
      <w:bdr w:val="none" w:color="auto" w:sz="0" w:space="0"/>
    </w:rPr>
  </w:style>
  <w:style w:type="paragraph" w:customStyle="1" w:styleId="14">
    <w:name w:val="样式1"/>
    <w:basedOn w:val="1"/>
    <w:qFormat/>
    <w:uiPriority w:val="0"/>
    <w:pPr>
      <w:overflowPunct w:val="0"/>
      <w:autoSpaceDN w:val="0"/>
      <w:spacing w:line="560" w:lineRule="exact"/>
      <w:jc w:val="center"/>
    </w:pPr>
    <w:rPr>
      <w:rFonts w:eastAsia="方正小标宋简体" w:cs="方正小标宋简体"/>
      <w:snapToGrid w:val="0"/>
      <w:color w:val="00000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2022-11-14T00:51:00Z</dcterms:created>
  <dc:creator>Administrator</dc:creator>
  <cp:lastModifiedBy>Administrator</cp:lastModifiedBy>
  <dcterms:modified xsi:type="dcterms:W3CDTF">2022-11-14T01:28:25Z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7FDB0775A26B440AA5C5C66B38180A78</vt:lpwstr>
  </property>
</Properties>
</file>