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bCs/>
          <w:sz w:val="32"/>
        </w:rPr>
      </w:pPr>
      <w:r>
        <w:rPr>
          <w:rFonts w:hint="eastAsia" w:ascii="黑体" w:hAnsi="黑体" w:eastAsia="黑体"/>
          <w:bCs/>
          <w:sz w:val="32"/>
        </w:rPr>
        <w:t>附件2：</w:t>
      </w:r>
    </w:p>
    <w:p>
      <w:pPr>
        <w:snapToGrid w:val="0"/>
        <w:spacing w:line="560" w:lineRule="exact"/>
        <w:jc w:val="center"/>
        <w:rPr>
          <w:rFonts w:ascii="方正小标宋简体" w:hAnsi="方正小标宋简体" w:eastAsia="方正小标宋简体" w:cs="方正小标宋简体"/>
          <w:sz w:val="44"/>
          <w:szCs w:val="44"/>
        </w:rPr>
      </w:pP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2022年泰安市文化产业中等专业学校</w:t>
      </w:r>
    </w:p>
    <w:p>
      <w:pPr>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公开招聘备案制中职教师应聘须知</w:t>
      </w:r>
    </w:p>
    <w:p>
      <w:pPr>
        <w:snapToGrid w:val="0"/>
        <w:spacing w:line="560" w:lineRule="exact"/>
        <w:rPr>
          <w:rFonts w:hint="eastAsia" w:ascii="仿宋_GB2312" w:hAnsi="仿宋_GB2312" w:eastAsia="仿宋_GB2312" w:cs="仿宋_GB2312"/>
          <w:sz w:val="36"/>
          <w:szCs w:val="36"/>
        </w:rPr>
      </w:pP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1.非普通高等学历教育的其他教育形式的毕业生是否可以应聘？</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2.如何理解“在读的非应届毕业生”不得应聘？</w:t>
      </w:r>
    </w:p>
    <w:p>
      <w:pPr>
        <w:snapToGrid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“在读的非应届毕业生”，是指全脱产在校学习的国内普通高等学历教育学生和国（境）外留学人员，于2022年</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月1</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日前无法完成学业并取得学历（学位）证书的，不得报考。</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3.留学回国人员可以应聘哪些岗位，需提供哪些材料？</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留学回国人员可以根据自身情况应聘符合条件的岗位。留学回国人员应聘的，除提供岗位要求的相关材料外，还要提供国家教育部门的学历学位认证材料。应聘人员可登录教育部留学服务中心网站（http://www.cscse.edu.cn）查询认证的有关要求和程序。对暂未取得认证的，采取“承诺＋容缺”方式，允许先行参加考试，并承诺在体检考察前提供，未按时提供者不予聘用。</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4.对学历学位证书取得时间有什么要求？</w:t>
      </w:r>
    </w:p>
    <w:p>
      <w:pPr>
        <w:snapToGrid w:val="0"/>
        <w:spacing w:line="560" w:lineRule="exact"/>
        <w:ind w:firstLine="627" w:firstLineChars="196"/>
        <w:rPr>
          <w:rFonts w:hint="eastAsia" w:ascii="仿宋_GB2312" w:hAnsi="仿宋_GB2312" w:eastAsia="仿宋_GB2312" w:cs="仿宋_GB2312"/>
          <w:sz w:val="32"/>
        </w:rPr>
      </w:pPr>
      <w:r>
        <w:rPr>
          <w:rFonts w:hint="eastAsia" w:ascii="仿宋_GB2312" w:hAnsi="仿宋_GB2312" w:eastAsia="仿宋_GB2312" w:cs="仿宋_GB2312"/>
          <w:sz w:val="32"/>
        </w:rPr>
        <w:t>2022年普通高校应届毕业生、与国（境）内普通高校应届毕业生同期毕业的留学回国人员以及其他人员的学历、学位证书，须在2022年</w:t>
      </w:r>
      <w:r>
        <w:rPr>
          <w:rFonts w:ascii="仿宋_GB2312" w:hAnsi="仿宋_GB2312" w:eastAsia="仿宋_GB2312" w:cs="仿宋_GB2312"/>
          <w:sz w:val="32"/>
        </w:rPr>
        <w:t>11</w:t>
      </w:r>
      <w:r>
        <w:rPr>
          <w:rFonts w:hint="eastAsia" w:ascii="仿宋_GB2312" w:hAnsi="仿宋_GB2312" w:eastAsia="仿宋_GB2312" w:cs="仿宋_GB2312"/>
          <w:sz w:val="32"/>
        </w:rPr>
        <w:t>月1</w:t>
      </w:r>
      <w:r>
        <w:rPr>
          <w:rFonts w:ascii="仿宋_GB2312" w:hAnsi="仿宋_GB2312" w:eastAsia="仿宋_GB2312" w:cs="仿宋_GB2312"/>
          <w:sz w:val="32"/>
        </w:rPr>
        <w:t>5</w:t>
      </w:r>
      <w:r>
        <w:rPr>
          <w:rFonts w:hint="eastAsia" w:ascii="仿宋_GB2312" w:hAnsi="仿宋_GB2312" w:eastAsia="仿宋_GB2312" w:cs="仿宋_GB2312"/>
          <w:sz w:val="32"/>
        </w:rPr>
        <w:t>日前取得。</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5.“应届毕业生”如何界定？</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简章》及本须知中提到的“应届毕业生”，是指在国内普通高等学校或承担研究生教育任务的科学研究机构中，由国家统一招生且就读期间个人档案、组织关系保管在就读院校（或科研机构），并于2022年毕业的学生。</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6.如何界定师范专业？</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报考岗位中限师范专业的，其有效学历证书或报到证上应注有“师范类”字样，或所学专业带有“教育”字样。从有效学历证书或报到证上均无法界定是否为师范专业的，须提供当年入学招生录取审批表（加盖公章的复印件）和学籍表，招生录取审批表明确显示为师范类，学籍表（成绩册）上显示有“教育学”、“心理学”、“学科教材教法”、“教育实习”且均为必修或考试的，方能以师范专业对待。</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7.本次招聘中的有效身份证件指的是什么？</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8.进入面试的应聘人员需向招聘单位提交哪些证明材料？</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进入面试范围的应聘人员，需按照岗位招聘要求，在规定时间内提交相关材料（原件及复印件，复印件由审核单位留存），需提交的材料主要包括：</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（1）《2022年度泰安市文化产业中等专业学校公开招聘备案制中职教师报名登记表》《笔试准考证》。</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（2）应届毕业生应聘的，提交身份证,学历、学位证书,须于2022年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日前取得，并向招聘单位提供。</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（3）其他人员应聘的，提交身份证、国家承认的学历、学位证书（岗位没有学位要求的可不用提供学位证书），学历、学位证书须在2022年11月1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日前取得。</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聘人员须提供符合岗位要求的教师资格证书。对暂未取得教师资格证的人员，入职后须一年内考取，如未能如期通过教师资格考试、取得教师资格，根据《中华人民共和国教师资格条例》第二条“中国公民在各级各类学校和其他教育机构中专门从事教育教学工作，应当依法取得教师资格”规定，则自动丧失已获得的备案制中职教师公开招聘聘用资格，自动解除聘用合同。</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（5）国（境）外高校毕业生还需提交教育部留学中心出具的学历学位认证书。</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（6）在职人员以及已与用人单位签订就业协议的应届毕业生，还需提交加盖有用人权限部门（单位）公章的《同意应聘介绍信》（见附件3）。</w:t>
      </w:r>
    </w:p>
    <w:p>
      <w:pPr>
        <w:pStyle w:val="9"/>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（7）香港和澳门居民中的中国公民应聘的，还需提供《港澳居民来往内地通行证》；台湾居民应聘的，还需提供《台湾居民来往大陆通行证》。</w:t>
      </w:r>
    </w:p>
    <w:p>
      <w:pPr>
        <w:autoSpaceDE w:val="0"/>
        <w:autoSpaceDN w:val="0"/>
        <w:adjustRightInd w:val="0"/>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（8）岗位资格条件需要的其他资格证书及证明材料。</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9.网上填写报名信息时应注意什么？</w:t>
      </w:r>
    </w:p>
    <w:p>
      <w:pPr>
        <w:autoSpaceDE w:val="0"/>
        <w:autoSpaceDN w:val="0"/>
        <w:adjustRightInd w:val="0"/>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pPr>
        <w:autoSpaceDE w:val="0"/>
        <w:autoSpaceDN w:val="0"/>
        <w:adjustRightInd w:val="0"/>
        <w:spacing w:line="560" w:lineRule="exact"/>
        <w:ind w:firstLine="6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真实、全面、分段且连续，时间填写至今，确保招聘全过程信息前后填写一致。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等情况确定。</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“学习和工作经历”填写示例如下：</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2004.09—2007.07  ***中学学生</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2007.09—2011.07  ***大学管理学院行政管理专业学生</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2011.07—2013.07  ***单位工作</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2013.07—2020.12  ***县(市、区)***职介中心劳务派遣至***局工作（其间：2013.09—2015.07***大学管理学院行政管理专业在职研究生班学习）</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2020.12至今  无业</w:t>
      </w:r>
    </w:p>
    <w:p>
      <w:pPr>
        <w:spacing w:line="560" w:lineRule="exact"/>
        <w:ind w:firstLine="66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报名初始阶段人数较少，资格审查速度较快，报名最后阶段尤其是最后一天报名集中，届时资格审查速度将有所下降。建议应聘人员合理安排报名时间，根据本人的专业、意愿和职业规划等尽早报名，尽量在网速较快的环境报名，尽量避免后期集中报名，以免错失报名机会。</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10.应聘人员在网上提供的照片有什么要求？</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11.未通过资格初审的报名信息能否修改？</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2022年11月1</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日16:00前，单位尚未初审或者初审未通过的，报名人员可以更改、补充报名信息，也可以改报其他岗位。其中，招聘单位要求补充信息的，应当及时完整地补充报名信息。2022年11月1</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日16:00后，单位尚未初审或者初审未通过的，不能再改报其他岗位，不能再修改、补充报名信息。</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12.什么是岗位改报？</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为保障广大考生的应聘权利，对于应聘人数达不到规定比例，取消招聘岗位的报名人员，将组织报名人员在规定时间内改报本次招聘中的其他符合条件岗位。改报只进行一次，未缴费的应聘人员不能改报。</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如果报名人员不参加岗位改报或没有符合条件的其他岗位不能改报的，考试机构将为其办理笔试考务费退费。请报名人员在确认缴费后，注意关注取消岗位公告，并保持通讯畅通。</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13.减免考务费如何办理？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拟享受减免考务费用的最低生活保障家庭人员、脱贫享受政策人口和防返贫监测帮扶对象、残疾人，在报名系统完成报名信息填报并通过资格初审后，请于2022年11月1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日16:00前将减免材料的电子版（对材料进行拍照或扫描即可）发送至邮箱</w:t>
      </w:r>
      <w:r>
        <w:rPr>
          <w:rFonts w:hint="eastAsia" w:ascii="仿宋_GB2312" w:hAnsi="仿宋_GB2312" w:eastAsia="仿宋_GB2312" w:cs="仿宋_GB2312"/>
          <w:spacing w:val="4"/>
          <w:sz w:val="32"/>
        </w:rPr>
        <w:t>wz8972611@163.com</w:t>
      </w:r>
      <w:r>
        <w:rPr>
          <w:rFonts w:hint="eastAsia" w:ascii="仿宋_GB2312" w:hAnsi="仿宋_GB2312" w:eastAsia="仿宋_GB2312" w:cs="仿宋_GB2312"/>
          <w:sz w:val="32"/>
          <w:szCs w:val="32"/>
        </w:rPr>
        <w:t>，邮件以“姓名+身份证号”命名。邮件发送后拨打0538-</w:t>
      </w:r>
      <w:r>
        <w:rPr>
          <w:rFonts w:ascii="仿宋_GB2312" w:hAnsi="仿宋_GB2312" w:eastAsia="仿宋_GB2312" w:cs="仿宋_GB2312"/>
          <w:sz w:val="32"/>
          <w:szCs w:val="32"/>
        </w:rPr>
        <w:t>8972611</w:t>
      </w:r>
      <w:r>
        <w:rPr>
          <w:rFonts w:hint="eastAsia" w:ascii="仿宋_GB2312" w:hAnsi="仿宋_GB2312" w:eastAsia="仿宋_GB2312" w:cs="仿宋_GB2312"/>
          <w:sz w:val="32"/>
          <w:szCs w:val="32"/>
        </w:rPr>
        <w:t>进行确认。</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残疾人凭第二代《中华人民共和国残疾人证》。</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报考者邮件发送完成后，请于2022年11月1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16:00前登录报名系统查看个人报考状态。减免申请通过后，个人报考状态将显示为“完成”。报考者须在规定时间内办理减免手续，逾期视作放弃报考资格。未通过审核认定人员需于网上缴费截止时间前进行网上缴费。</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14.受聘人员最低服务年限是几年？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人员最低服务年限为5年。服务期内，受聘人员不得以辞职、报考公务员、应聘其他企事业单位、考研等理由提出解除聘用合同。受聘人员未经同意擅自离岗，按有关规定给予辞退开除处理，记入事业单位公开招聘违纪违规与诚信档案库,并追究由此给招聘和用人单位造成的一切损失，相关处理材料记入本人档案。</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15.违纪违规及存在不诚信情形的应聘人员如何处理？</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16.是否有指定的考试辅导书和培训班？</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本次考试不指定考试教材和辅导用书，不举办也不授权或委托任何机构举办考试辅导培训班。</w:t>
      </w:r>
    </w:p>
    <w:p>
      <w:bookmarkStart w:id="0" w:name="_GoBack"/>
      <w:bookmarkEnd w:id="0"/>
    </w:p>
    <w:sectPr>
      <w:headerReference r:id="rId3" w:type="default"/>
      <w:footerReference r:id="rId4" w:type="even"/>
      <w:pgSz w:w="11906" w:h="16838"/>
      <w:pgMar w:top="2098" w:right="1531" w:bottom="1701" w:left="153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r>
      <w:fldChar w:fldCharType="begin"/>
    </w:r>
    <w:r>
      <w:rPr>
        <w:rStyle w:val="7"/>
      </w:rPr>
      <w:instrText xml:space="preserve">PAGE  </w:instrText>
    </w:r>
    <w:r>
      <w:fldChar w:fldCharType="separate"/>
    </w:r>
    <w:r>
      <w:rPr>
        <w:rStyle w:val="7"/>
      </w:rPr>
      <w:t>2</w:t>
    </w:r>
    <w:r>
      <w:fldChar w:fldCharType="end"/>
    </w:r>
  </w:p>
  <w:p>
    <w:pPr>
      <w:pStyle w:val="2"/>
      <w:framePr w:wrap="around" w:vAnchor="text" w:hAnchor="margin" w:xAlign="center" w:y="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0281AB5"/>
    <w:rsid w:val="00281AB5"/>
    <w:rsid w:val="2BE3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styleId="8">
    <w:name w:val="Hyperlink"/>
    <w:basedOn w:val="6"/>
    <w:uiPriority w:val="0"/>
    <w:rPr>
      <w:color w:val="0000FF"/>
      <w:u w:val="single"/>
    </w:rPr>
  </w:style>
  <w:style w:type="paragraph" w:customStyle="1" w:styleId="9">
    <w:name w:val="Plain Text"/>
    <w:basedOn w:val="1"/>
    <w:qFormat/>
    <w:uiPriority w:val="0"/>
    <w:pPr>
      <w:autoSpaceDE w:val="0"/>
      <w:autoSpaceDN w:val="0"/>
      <w:adjustRightInd w:val="0"/>
      <w:textAlignment w:val="baseline"/>
    </w:pPr>
    <w:rPr>
      <w:rFonts w:ascii="宋体"/>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2022-11-10T09:34:00Z</dcterms:created>
  <dc:creator>Administrator</dc:creator>
  <cp:lastModifiedBy>Administrator</cp:lastModifiedBy>
  <dcterms:modified xsi:type="dcterms:W3CDTF">2022-11-10T09:56:11Z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B149D01BA78F4867985CBF4E4E55AEDF</vt:lpwstr>
  </property>
</Properties>
</file>