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color w:val="4A4B55"/>
          <w:sz w:val="19"/>
          <w:szCs w:val="19"/>
          <w:bdr w:val="none" w:color="auto" w:sz="0" w:space="0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color w:val="4A4B55"/>
          <w:sz w:val="24"/>
          <w:szCs w:val="24"/>
          <w:bdr w:val="none" w:color="auto" w:sz="0" w:space="0"/>
          <w:shd w:val="clear" w:fill="FFFFFF"/>
        </w:rPr>
        <w:t>温州市第七人民医院医院2022年面向社会公开选聘研究生一览表（三）</w:t>
      </w:r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8"/>
        <w:gridCol w:w="852"/>
        <w:gridCol w:w="2484"/>
        <w:gridCol w:w="2136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选聘岗位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专业（方向)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学历/学位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检验科技师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临床检验诊断学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88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4A4B55"/>
          <w:sz w:val="19"/>
          <w:szCs w:val="19"/>
          <w:bdr w:val="none" w:color="auto" w:sz="0" w:space="0"/>
          <w:shd w:val="clear" w:fill="FFFFFF"/>
        </w:rPr>
        <w:t>年龄要求：硕士研究生的年龄要求35周岁及以下（1987年1月1日以后出生）；博士研究生的年龄要求40周岁及以下（1982年1月1日以后出生）。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14733F9D"/>
    <w:rsid w:val="219537A4"/>
    <w:rsid w:val="27DE3161"/>
    <w:rsid w:val="33B51E52"/>
    <w:rsid w:val="3DE23DBE"/>
    <w:rsid w:val="75B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F005165190054BBF86B27E484D37515F</vt:lpwstr>
  </property>
</Properties>
</file>