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鄞州区事业单位招聘工作人员报名表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72"/>
          <w:szCs w:val="72"/>
        </w:rPr>
      </w:pPr>
    </w:p>
    <w:tbl>
      <w:tblPr>
        <w:tblStyle w:val="5"/>
        <w:tblW w:w="97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是否事业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110E74A6"/>
    <w:rsid w:val="170B4961"/>
    <w:rsid w:val="23827D58"/>
    <w:rsid w:val="3E2402B3"/>
    <w:rsid w:val="51AA1A22"/>
    <w:rsid w:val="56192986"/>
    <w:rsid w:val="65C66BA4"/>
    <w:rsid w:val="662F746F"/>
    <w:rsid w:val="7950654F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0">
    <w:name w:val="first-child"/>
    <w:basedOn w:val="7"/>
    <w:uiPriority w:val="0"/>
    <w:rPr>
      <w:bdr w:val="none" w:color="auto" w:sz="0" w:space="0"/>
    </w:rPr>
  </w:style>
  <w:style w:type="character" w:customStyle="1" w:styleId="21">
    <w:name w:val="layui-layer-tabnow"/>
    <w:basedOn w:val="7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23DC6D711CFC447B831BAD2C2130AC4A</vt:lpwstr>
  </property>
</Properties>
</file>