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sz w:val="32"/>
          <w:szCs w:val="32"/>
        </w:rPr>
      </w:pPr>
      <w:r>
        <w:rPr>
          <w:rFonts w:hint="eastAsia" w:ascii="仿宋_GB2312" w:hAnsi="仿宋_GB2312" w:eastAsia="仿宋_GB2312"/>
          <w:sz w:val="32"/>
          <w:szCs w:val="32"/>
        </w:rPr>
        <w:t>附件2：</w:t>
      </w:r>
    </w:p>
    <w:p>
      <w:pPr>
        <w:widowControl/>
        <w:shd w:val="clear" w:color="auto" w:fill="FFFFFF"/>
        <w:wordWrap w:val="0"/>
        <w:spacing w:line="450" w:lineRule="atLeast"/>
        <w:ind w:left="458"/>
        <w:jc w:val="both"/>
        <w:rPr>
          <w:rFonts w:hint="eastAsia" w:ascii="宋体" w:hAnsi="宋体" w:cs="宋体"/>
          <w:b/>
          <w:bCs/>
          <w:color w:val="000000"/>
          <w:sz w:val="18"/>
          <w:szCs w:val="18"/>
        </w:rPr>
      </w:pPr>
      <w:r>
        <w:rPr>
          <w:rFonts w:hint="eastAsia" w:ascii="仿宋_GB2312" w:hAnsi="仿宋_GB2312" w:eastAsia="仿宋_GB2312" w:cs="Times New Roman"/>
          <w:b/>
          <w:bCs/>
          <w:color w:val="3F3F3F"/>
          <w:spacing w:val="23"/>
          <w:kern w:val="2"/>
          <w:sz w:val="30"/>
          <w:szCs w:val="22"/>
          <w:shd w:val="clear" w:color="auto" w:fill="FFFFFF"/>
          <w:lang w:val="en-US" w:eastAsia="zh-CN"/>
        </w:rPr>
        <w:t xml:space="preserve">     </w:t>
      </w:r>
      <w:r>
        <w:rPr>
          <w:rFonts w:hint="eastAsia" w:ascii="仿宋_GB2312" w:hAnsi="仿宋_GB2312" w:eastAsia="仿宋_GB2312" w:cs="Times New Roman"/>
          <w:b/>
          <w:bCs/>
          <w:color w:val="3F3F3F"/>
          <w:spacing w:val="23"/>
          <w:kern w:val="2"/>
          <w:sz w:val="30"/>
          <w:szCs w:val="22"/>
          <w:shd w:val="clear" w:color="auto" w:fill="FFFFFF"/>
        </w:rPr>
        <w:t>盐山县职教中心2022年教师招聘应聘表</w:t>
      </w:r>
    </w:p>
    <w:tbl>
      <w:tblPr>
        <w:tblStyle w:val="6"/>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8"/>
        <w:gridCol w:w="1060"/>
        <w:gridCol w:w="490"/>
        <w:gridCol w:w="354"/>
        <w:gridCol w:w="234"/>
        <w:gridCol w:w="680"/>
        <w:gridCol w:w="230"/>
        <w:gridCol w:w="722"/>
        <w:gridCol w:w="530"/>
        <w:gridCol w:w="296"/>
        <w:gridCol w:w="585"/>
        <w:gridCol w:w="294"/>
        <w:gridCol w:w="415"/>
        <w:gridCol w:w="354"/>
        <w:gridCol w:w="9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trPr>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姓   名</w:t>
            </w:r>
          </w:p>
        </w:tc>
        <w:tc>
          <w:tcPr>
            <w:tcW w:w="1060" w:type="dxa"/>
            <w:tcBorders>
              <w:top w:val="single" w:color="auto" w:sz="8"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490" w:type="dxa"/>
            <w:tcBorders>
              <w:top w:val="single" w:color="auto" w:sz="8"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性</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别</w:t>
            </w:r>
          </w:p>
        </w:tc>
        <w:tc>
          <w:tcPr>
            <w:tcW w:w="588" w:type="dxa"/>
            <w:gridSpan w:val="2"/>
            <w:tcBorders>
              <w:top w:val="single" w:color="auto" w:sz="8"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680" w:type="dxa"/>
            <w:tcBorders>
              <w:top w:val="single" w:color="auto" w:sz="8"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出生</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年月</w:t>
            </w:r>
          </w:p>
        </w:tc>
        <w:tc>
          <w:tcPr>
            <w:tcW w:w="952" w:type="dxa"/>
            <w:gridSpan w:val="2"/>
            <w:tcBorders>
              <w:top w:val="single" w:color="auto" w:sz="8"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826" w:type="dxa"/>
            <w:gridSpan w:val="2"/>
            <w:tcBorders>
              <w:top w:val="single" w:color="auto" w:sz="8"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籍贯</w:t>
            </w:r>
          </w:p>
        </w:tc>
        <w:tc>
          <w:tcPr>
            <w:tcW w:w="1294" w:type="dxa"/>
            <w:gridSpan w:val="3"/>
            <w:tcBorders>
              <w:top w:val="single" w:color="auto" w:sz="8"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1345" w:type="dxa"/>
            <w:gridSpan w:val="2"/>
            <w:vMerge w:val="restart"/>
            <w:tcBorders>
              <w:top w:val="single" w:color="auto" w:sz="8" w:space="0"/>
              <w:left w:val="single" w:color="auto" w:sz="0" w:space="0"/>
              <w:right w:val="single" w:color="auto" w:sz="8" w:space="0"/>
            </w:tcBorders>
            <w:shd w:val="clear" w:color="auto" w:fill="FFFFFF"/>
            <w:noWrap w:val="0"/>
            <w:tcMar>
              <w:left w:w="108" w:type="dxa"/>
              <w:right w:w="108" w:type="dxa"/>
            </w:tcMar>
            <w:vAlign w:val="top"/>
          </w:tcPr>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ind w:firstLine="480"/>
              <w:jc w:val="left"/>
              <w:rPr>
                <w:rFonts w:hint="eastAsia" w:ascii="宋体" w:hAnsi="宋体" w:cs="宋体"/>
                <w:color w:val="000000"/>
                <w:kern w:val="0"/>
                <w:sz w:val="24"/>
                <w:lang w:bidi="ar"/>
              </w:rPr>
            </w:pPr>
            <w:r>
              <w:rPr>
                <w:rFonts w:hint="eastAsia" w:ascii="宋体" w:hAnsi="宋体" w:cs="宋体"/>
                <w:color w:val="000000"/>
                <w:kern w:val="0"/>
                <w:sz w:val="24"/>
                <w:lang w:bidi="ar"/>
              </w:rPr>
              <w:t>贴照</w:t>
            </w:r>
          </w:p>
          <w:p>
            <w:pPr>
              <w:widowControl/>
              <w:wordWrap w:val="0"/>
              <w:spacing w:line="300" w:lineRule="atLeast"/>
              <w:ind w:firstLine="480"/>
              <w:jc w:val="left"/>
              <w:rPr>
                <w:rFonts w:hint="eastAsia" w:ascii="宋体" w:hAnsi="宋体" w:cs="宋体"/>
                <w:color w:val="000000"/>
                <w:kern w:val="0"/>
                <w:sz w:val="24"/>
                <w:lang w:bidi="ar"/>
              </w:rPr>
            </w:pPr>
            <w:r>
              <w:rPr>
                <w:rFonts w:hint="eastAsia" w:ascii="宋体" w:hAnsi="宋体" w:cs="宋体"/>
                <w:color w:val="000000"/>
                <w:kern w:val="0"/>
                <w:sz w:val="24"/>
                <w:lang w:bidi="ar"/>
              </w:rPr>
              <w:t>片处</w:t>
            </w:r>
          </w:p>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trPr>
        <w:tc>
          <w:tcPr>
            <w:tcW w:w="1418" w:type="dxa"/>
            <w:tcBorders>
              <w:top w:val="single" w:color="auto" w:sz="0"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政治面貌</w:t>
            </w:r>
          </w:p>
        </w:tc>
        <w:tc>
          <w:tcPr>
            <w:tcW w:w="2138" w:type="dxa"/>
            <w:gridSpan w:val="4"/>
            <w:tcBorders>
              <w:top w:val="single" w:color="auto" w:sz="0"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680" w:type="dxa"/>
            <w:tcBorders>
              <w:top w:val="single" w:color="auto" w:sz="0"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学历</w:t>
            </w:r>
          </w:p>
        </w:tc>
        <w:tc>
          <w:tcPr>
            <w:tcW w:w="952" w:type="dxa"/>
            <w:gridSpan w:val="2"/>
            <w:tcBorders>
              <w:top w:val="single" w:color="auto" w:sz="0"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826" w:type="dxa"/>
            <w:gridSpan w:val="2"/>
            <w:tcBorders>
              <w:top w:val="single" w:color="auto" w:sz="0"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民族</w:t>
            </w:r>
          </w:p>
        </w:tc>
        <w:tc>
          <w:tcPr>
            <w:tcW w:w="1294" w:type="dxa"/>
            <w:gridSpan w:val="3"/>
            <w:tcBorders>
              <w:top w:val="single" w:color="auto" w:sz="0" w:space="0"/>
              <w:left w:val="single" w:color="auto" w:sz="0"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1345" w:type="dxa"/>
            <w:gridSpan w:val="2"/>
            <w:vMerge w:val="continue"/>
            <w:tcBorders>
              <w:left w:val="single" w:color="auto" w:sz="0" w:space="0"/>
              <w:right w:val="single" w:color="auto" w:sz="8" w:space="0"/>
            </w:tcBorders>
            <w:shd w:val="clear" w:color="auto" w:fill="FFFFFF"/>
            <w:noWrap w:val="0"/>
            <w:tcMar>
              <w:left w:w="108" w:type="dxa"/>
              <w:right w:w="108" w:type="dxa"/>
            </w:tcMar>
            <w:vAlign w:val="top"/>
          </w:tcPr>
          <w:p>
            <w:pP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trPr>
        <w:tc>
          <w:tcPr>
            <w:tcW w:w="14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何时毕业</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于何校</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何专业</w:t>
            </w:r>
          </w:p>
        </w:tc>
        <w:tc>
          <w:tcPr>
            <w:tcW w:w="3770" w:type="dxa"/>
            <w:gridSpan w:val="7"/>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82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健康</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状况</w:t>
            </w:r>
          </w:p>
        </w:tc>
        <w:tc>
          <w:tcPr>
            <w:tcW w:w="87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769" w:type="dxa"/>
            <w:gridSpan w:val="2"/>
            <w:tcBorders>
              <w:left w:val="single" w:color="auto" w:sz="0" w:space="0"/>
              <w:bottom w:val="single" w:color="auto" w:sz="8" w:space="0"/>
              <w:right w:val="single" w:color="auto" w:sz="8" w:space="0"/>
            </w:tcBorders>
            <w:shd w:val="clear" w:color="auto" w:fill="FFFFFF"/>
            <w:noWrap w:val="0"/>
            <w:tcMar>
              <w:left w:w="108" w:type="dxa"/>
              <w:right w:w="108" w:type="dxa"/>
            </w:tcMar>
            <w:vAlign w:val="top"/>
          </w:tcPr>
          <w:p>
            <w:pPr>
              <w:widowControl/>
              <w:wordWrap w:val="0"/>
              <w:spacing w:line="300" w:lineRule="atLeast"/>
              <w:jc w:val="left"/>
              <w:rPr>
                <w:rFonts w:hint="eastAsia" w:ascii="宋体" w:hAnsi="宋体" w:cs="宋体"/>
                <w:color w:val="000000"/>
                <w:sz w:val="24"/>
              </w:rPr>
            </w:pPr>
            <w:r>
              <w:rPr>
                <w:rFonts w:hint="eastAsia" w:ascii="宋体" w:hAnsi="宋体" w:cs="宋体"/>
                <w:color w:val="000000"/>
                <w:sz w:val="24"/>
              </w:rPr>
              <w:t>婚姻</w:t>
            </w:r>
          </w:p>
          <w:p>
            <w:pPr>
              <w:widowControl/>
              <w:wordWrap w:val="0"/>
              <w:spacing w:line="300" w:lineRule="atLeast"/>
              <w:jc w:val="left"/>
              <w:rPr>
                <w:rFonts w:hint="eastAsia" w:ascii="宋体" w:hAnsi="宋体" w:cs="宋体"/>
                <w:color w:val="000000"/>
                <w:sz w:val="24"/>
              </w:rPr>
            </w:pPr>
          </w:p>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sz w:val="24"/>
              </w:rPr>
              <w:t>状况</w:t>
            </w:r>
          </w:p>
        </w:tc>
        <w:tc>
          <w:tcPr>
            <w:tcW w:w="99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left"/>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trPr>
        <w:tc>
          <w:tcPr>
            <w:tcW w:w="14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户籍所在地</w:t>
            </w:r>
          </w:p>
        </w:tc>
        <w:tc>
          <w:tcPr>
            <w:tcW w:w="3048" w:type="dxa"/>
            <w:gridSpan w:val="6"/>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72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eastAsia="zh-CN" w:bidi="ar"/>
              </w:rPr>
              <w:t>报</w:t>
            </w:r>
            <w:r>
              <w:rPr>
                <w:rFonts w:hint="eastAsia" w:ascii="宋体" w:hAnsi="宋体" w:cs="宋体"/>
                <w:color w:val="000000"/>
                <w:kern w:val="0"/>
                <w:sz w:val="24"/>
                <w:lang w:bidi="ar"/>
              </w:rPr>
              <w:t>考</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岗位</w:t>
            </w:r>
          </w:p>
        </w:tc>
        <w:tc>
          <w:tcPr>
            <w:tcW w:w="1411"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1063"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是 否</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师范类</w:t>
            </w:r>
          </w:p>
        </w:tc>
        <w:tc>
          <w:tcPr>
            <w:tcW w:w="991"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trPr>
        <w:tc>
          <w:tcPr>
            <w:tcW w:w="14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详细通讯</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地  址</w:t>
            </w:r>
          </w:p>
        </w:tc>
        <w:tc>
          <w:tcPr>
            <w:tcW w:w="3048" w:type="dxa"/>
            <w:gridSpan w:val="6"/>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72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24"/>
                <w:lang w:bidi="ar"/>
              </w:rPr>
              <w:t>联系电话</w:t>
            </w:r>
          </w:p>
        </w:tc>
        <w:tc>
          <w:tcPr>
            <w:tcW w:w="3465" w:type="dxa"/>
            <w:gridSpan w:val="7"/>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left"/>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trPr>
        <w:tc>
          <w:tcPr>
            <w:tcW w:w="14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教师资格</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证书号</w:t>
            </w:r>
          </w:p>
        </w:tc>
        <w:tc>
          <w:tcPr>
            <w:tcW w:w="1904"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1144" w:type="dxa"/>
            <w:gridSpan w:val="3"/>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计算机</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等 级</w:t>
            </w:r>
          </w:p>
        </w:tc>
        <w:tc>
          <w:tcPr>
            <w:tcW w:w="125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c>
          <w:tcPr>
            <w:tcW w:w="1590" w:type="dxa"/>
            <w:gridSpan w:val="4"/>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普通话等级</w:t>
            </w:r>
          </w:p>
        </w:tc>
        <w:tc>
          <w:tcPr>
            <w:tcW w:w="134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1956" w:hRule="atLeast"/>
        </w:trPr>
        <w:tc>
          <w:tcPr>
            <w:tcW w:w="14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奖惩情况</w:t>
            </w:r>
          </w:p>
        </w:tc>
        <w:tc>
          <w:tcPr>
            <w:tcW w:w="7235" w:type="dxa"/>
            <w:gridSpan w:val="14"/>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44" w:hRule="atLeast"/>
        </w:trPr>
        <w:tc>
          <w:tcPr>
            <w:tcW w:w="1418" w:type="dxa"/>
            <w:tcBorders>
              <w:top w:val="nil"/>
              <w:left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学习工作</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简  历</w:t>
            </w:r>
          </w:p>
        </w:tc>
        <w:tc>
          <w:tcPr>
            <w:tcW w:w="7235" w:type="dxa"/>
            <w:gridSpan w:val="14"/>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wordWrap w:val="0"/>
              <w:spacing w:line="300" w:lineRule="atLeast"/>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w:t>
            </w:r>
          </w:p>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ind w:firstLine="1200"/>
              <w:jc w:val="left"/>
              <w:rPr>
                <w:rFonts w:hint="eastAsia" w:ascii="宋体" w:hAnsi="宋体" w:cs="宋体"/>
                <w:color w:val="000000"/>
                <w:sz w:val="18"/>
                <w:szCs w:val="18"/>
              </w:rPr>
            </w:pPr>
            <w:r>
              <w:rPr>
                <w:rFonts w:hint="eastAsia" w:ascii="宋体" w:hAnsi="宋体" w:cs="宋体"/>
                <w:color w:val="000000"/>
                <w:kern w:val="0"/>
                <w:sz w:val="24"/>
                <w:lang w:bidi="ar"/>
              </w:rPr>
              <w:t>    </w:t>
            </w:r>
          </w:p>
          <w:p>
            <w:pPr>
              <w:widowControl/>
              <w:wordWrap w:val="0"/>
              <w:spacing w:line="300" w:lineRule="atLeast"/>
              <w:ind w:firstLine="1200"/>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ind w:firstLine="1800"/>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ind w:firstLine="1800"/>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2223" w:hRule="atLeast"/>
        </w:trPr>
        <w:tc>
          <w:tcPr>
            <w:tcW w:w="141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wordWrap w:val="0"/>
              <w:spacing w:line="300" w:lineRule="atLeast"/>
              <w:jc w:val="center"/>
              <w:rPr>
                <w:rFonts w:hint="eastAsia" w:ascii="宋体" w:hAnsi="宋体" w:cs="宋体"/>
                <w:color w:val="000000"/>
                <w:sz w:val="18"/>
                <w:szCs w:val="18"/>
              </w:rPr>
            </w:pPr>
            <w:r>
              <w:rPr>
                <w:rFonts w:hint="eastAsia" w:ascii="宋体" w:hAnsi="宋体" w:cs="宋体"/>
                <w:color w:val="000000"/>
                <w:kern w:val="0"/>
                <w:sz w:val="24"/>
                <w:lang w:bidi="ar"/>
              </w:rPr>
              <w:t>本人承诺</w:t>
            </w:r>
          </w:p>
        </w:tc>
        <w:tc>
          <w:tcPr>
            <w:tcW w:w="7235" w:type="dxa"/>
            <w:gridSpan w:val="14"/>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hd w:val="clear" w:color="auto" w:fill="FFFFFF"/>
              <w:wordWrap w:val="0"/>
              <w:spacing w:line="450" w:lineRule="atLeast"/>
              <w:jc w:val="left"/>
              <w:rPr>
                <w:rFonts w:hint="eastAsia" w:ascii="宋体" w:hAnsi="宋体" w:cs="宋体"/>
                <w:color w:val="000000"/>
                <w:sz w:val="18"/>
                <w:szCs w:val="18"/>
              </w:rPr>
            </w:pPr>
            <w:r>
              <w:rPr>
                <w:rFonts w:hint="eastAsia" w:ascii="宋体" w:hAnsi="宋体" w:cs="宋体"/>
                <w:color w:val="000000"/>
                <w:kern w:val="0"/>
                <w:sz w:val="24"/>
                <w:shd w:val="clear" w:color="auto" w:fill="FFFFFF"/>
                <w:lang w:bidi="ar"/>
              </w:rPr>
              <w:t>本表所填内容完全属实，如有作假，一经查实，取消录用资格。</w:t>
            </w:r>
          </w:p>
          <w:p>
            <w:pPr>
              <w:widowControl/>
              <w:wordWrap w:val="0"/>
              <w:spacing w:line="300" w:lineRule="atLeast"/>
              <w:jc w:val="left"/>
              <w:rPr>
                <w:rFonts w:hint="eastAsia" w:ascii="宋体" w:hAnsi="宋体" w:cs="宋体"/>
                <w:color w:val="000000"/>
                <w:sz w:val="18"/>
                <w:szCs w:val="18"/>
              </w:rPr>
            </w:pPr>
            <w:r>
              <w:rPr>
                <w:rFonts w:hint="eastAsia" w:ascii="宋体" w:hAnsi="宋体" w:cs="宋体"/>
                <w:color w:val="000000"/>
                <w:kern w:val="0"/>
                <w:sz w:val="24"/>
                <w:lang w:bidi="ar"/>
              </w:rPr>
              <w:t>签名：</w:t>
            </w:r>
          </w:p>
        </w:tc>
      </w:tr>
    </w:tbl>
    <w:p>
      <w:pPr>
        <w:spacing w:line="540" w:lineRule="exact"/>
        <w:rPr>
          <w:rFonts w:hint="eastAsia" w:ascii="仿宋_GB2312" w:hAnsi="仿宋_GB2312" w:eastAsia="仿宋_GB2312"/>
          <w:sz w:val="32"/>
          <w:szCs w:val="32"/>
        </w:rPr>
      </w:pP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附件3</w:t>
      </w:r>
    </w:p>
    <w:p>
      <w:pPr>
        <w:pStyle w:val="5"/>
        <w:shd w:val="clear" w:color="auto" w:fill="FFFFFF"/>
        <w:spacing w:beforeAutospacing="0" w:afterAutospacing="0" w:line="420" w:lineRule="atLeast"/>
        <w:jc w:val="center"/>
        <w:rPr>
          <w:rFonts w:ascii="黑体" w:hAnsi="黑体" w:eastAsia="黑体" w:cs="黑体"/>
          <w:sz w:val="44"/>
          <w:szCs w:val="44"/>
        </w:rPr>
      </w:pPr>
      <w:r>
        <w:rPr>
          <w:rFonts w:hint="eastAsia" w:ascii="黑体" w:hAnsi="黑体" w:eastAsia="黑体" w:cs="黑体"/>
          <w:sz w:val="44"/>
          <w:szCs w:val="44"/>
        </w:rPr>
        <w:t>盐山职教中心教师招聘新冠肺炎疫情</w:t>
      </w:r>
    </w:p>
    <w:p>
      <w:pPr>
        <w:pStyle w:val="5"/>
        <w:shd w:val="clear" w:color="auto" w:fill="FFFFFF"/>
        <w:spacing w:beforeAutospacing="0" w:afterAutospacing="0" w:line="420" w:lineRule="atLeast"/>
        <w:jc w:val="center"/>
        <w:rPr>
          <w:rFonts w:ascii="黑体" w:hAnsi="黑体" w:eastAsia="黑体" w:cs="黑体"/>
          <w:sz w:val="44"/>
          <w:szCs w:val="44"/>
        </w:rPr>
      </w:pPr>
      <w:r>
        <w:rPr>
          <w:rFonts w:hint="eastAsia" w:ascii="黑体" w:hAnsi="黑体" w:eastAsia="黑体" w:cs="黑体"/>
          <w:sz w:val="44"/>
          <w:szCs w:val="44"/>
        </w:rPr>
        <w:t>防控考生告知书</w:t>
      </w:r>
    </w:p>
    <w:p>
      <w:pPr>
        <w:widowControl/>
        <w:spacing w:line="5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各位考生：</w:t>
      </w:r>
    </w:p>
    <w:p>
      <w:pPr>
        <w:pStyle w:val="5"/>
        <w:snapToGrid w:val="0"/>
        <w:spacing w:line="560" w:lineRule="exact"/>
        <w:rPr>
          <w:rFonts w:ascii="仿宋_GB2312" w:hAnsi="黑体" w:eastAsia="仿宋_GB2312"/>
          <w:color w:val="000000"/>
          <w:sz w:val="32"/>
          <w:szCs w:val="32"/>
          <w:shd w:val="clear" w:color="auto" w:fill="FFFFFF"/>
        </w:rPr>
      </w:pPr>
      <w:r>
        <w:rPr>
          <w:rFonts w:hint="eastAsia" w:ascii="仿宋_GB2312" w:hAnsi="微软雅黑" w:eastAsia="仿宋_GB2312"/>
          <w:sz w:val="32"/>
          <w:szCs w:val="32"/>
        </w:rPr>
        <w:t xml:space="preserve">   </w:t>
      </w:r>
      <w:r>
        <w:rPr>
          <w:rFonts w:hint="eastAsia" w:ascii="仿宋_GB2312" w:hAnsi="黑体" w:eastAsia="仿宋_GB2312"/>
          <w:color w:val="000000"/>
          <w:sz w:val="32"/>
          <w:szCs w:val="32"/>
          <w:shd w:val="clear" w:color="auto" w:fill="FFFFFF"/>
        </w:rPr>
        <w:t xml:space="preserve"> 为有效防控新型冠状病毒肺炎疫情，保障广大考生和考务工作人员的身体健康和生命安全，确保招聘考试安全顺利实施，根据国家及省疫情防控要求制定本须知请广大考生认真阅读，并遵照执行。</w:t>
      </w:r>
    </w:p>
    <w:p>
      <w:pPr>
        <w:widowControl/>
        <w:spacing w:line="500" w:lineRule="exact"/>
        <w:ind w:firstLine="643" w:firstLineChars="200"/>
        <w:rPr>
          <w:rFonts w:ascii="宋体" w:hAnsi="宋体" w:cs="宋体"/>
          <w:b/>
          <w:kern w:val="0"/>
          <w:sz w:val="32"/>
          <w:szCs w:val="32"/>
        </w:rPr>
      </w:pPr>
      <w:r>
        <w:rPr>
          <w:rFonts w:hint="eastAsia" w:ascii="宋体" w:hAnsi="宋体" w:cs="宋体"/>
          <w:b/>
          <w:bCs/>
          <w:kern w:val="0"/>
          <w:sz w:val="32"/>
          <w:szCs w:val="32"/>
        </w:rPr>
        <w:t>一、考前准备</w:t>
      </w:r>
    </w:p>
    <w:p>
      <w:pPr>
        <w:spacing w:line="500" w:lineRule="exact"/>
        <w:ind w:firstLine="640" w:firstLineChars="200"/>
        <w:rPr>
          <w:rFonts w:ascii="仿宋_GB2312" w:hAnsi="微软雅黑" w:eastAsia="仿宋_GB2312" w:cs="宋体"/>
          <w:color w:val="000000"/>
          <w:kern w:val="0"/>
          <w:sz w:val="27"/>
          <w:szCs w:val="27"/>
        </w:rPr>
      </w:pPr>
      <w:r>
        <w:rPr>
          <w:rFonts w:hint="eastAsia" w:ascii="仿宋_GB2312" w:hAnsi="微软雅黑" w:eastAsia="仿宋_GB2312" w:cs="宋体"/>
          <w:kern w:val="0"/>
          <w:sz w:val="32"/>
          <w:szCs w:val="32"/>
        </w:rPr>
        <w:t>（一）</w:t>
      </w:r>
      <w:r>
        <w:rPr>
          <w:rFonts w:hint="eastAsia" w:ascii="仿宋_GB2312" w:hAnsi="仿宋" w:eastAsia="仿宋_GB2312" w:cs="宋体"/>
          <w:color w:val="000000"/>
          <w:kern w:val="0"/>
          <w:sz w:val="32"/>
          <w:szCs w:val="32"/>
          <w:shd w:val="clear" w:color="auto" w:fill="FFFFFF"/>
        </w:rPr>
        <w:t>考生须在考试前10天申领“河北健康码”“通信大数据行程卡”。“河北健康码”</w:t>
      </w:r>
      <w:r>
        <w:rPr>
          <w:rFonts w:hint="eastAsia" w:ascii="仿宋_GB2312" w:hAnsi="仿宋" w:eastAsia="仿宋_GB2312" w:cs="宋体"/>
          <w:color w:val="000000"/>
          <w:kern w:val="0"/>
          <w:sz w:val="32"/>
          <w:szCs w:val="32"/>
        </w:rPr>
        <w:t>申领方式为：通过微信、支付宝搜索“河北健康码”小程序，</w:t>
      </w:r>
      <w:r>
        <w:rPr>
          <w:rFonts w:hint="eastAsia" w:ascii="仿宋_GB2312" w:hAnsi="仿宋" w:eastAsia="仿宋_GB2312" w:cs="宋体"/>
          <w:color w:val="000000"/>
          <w:kern w:val="0"/>
          <w:sz w:val="32"/>
          <w:szCs w:val="32"/>
          <w:shd w:val="clear" w:color="auto" w:fill="FFFFFF"/>
        </w:rPr>
        <w:t>自动生成个人“河北健康码”。“通信大数据行程卡”</w:t>
      </w:r>
      <w:r>
        <w:rPr>
          <w:rFonts w:hint="eastAsia" w:ascii="仿宋_GB2312" w:hAnsi="仿宋" w:eastAsia="仿宋_GB2312" w:cs="宋体"/>
          <w:color w:val="000000"/>
          <w:kern w:val="0"/>
          <w:sz w:val="32"/>
          <w:szCs w:val="32"/>
        </w:rPr>
        <w:t>申领方式为：通过微信、支付宝搜索“通信大数据行程卡”小程序，</w:t>
      </w:r>
      <w:r>
        <w:rPr>
          <w:rFonts w:hint="eastAsia" w:ascii="仿宋_GB2312" w:hAnsi="仿宋" w:eastAsia="仿宋_GB2312" w:cs="宋体"/>
          <w:color w:val="000000"/>
          <w:kern w:val="0"/>
          <w:sz w:val="32"/>
          <w:szCs w:val="32"/>
          <w:shd w:val="clear" w:color="auto" w:fill="FFFFFF"/>
        </w:rPr>
        <w:t>获取</w:t>
      </w:r>
      <w:r>
        <w:rPr>
          <w:rFonts w:hint="eastAsia" w:ascii="仿宋_GB2312" w:hAnsi="仿宋" w:eastAsia="仿宋_GB2312" w:cs="宋体"/>
          <w:color w:val="000000"/>
          <w:kern w:val="0"/>
          <w:sz w:val="32"/>
          <w:szCs w:val="32"/>
        </w:rPr>
        <w:t>“通信大数据行程卡”。</w:t>
      </w:r>
    </w:p>
    <w:p>
      <w:pPr>
        <w:widowControl/>
        <w:spacing w:line="500" w:lineRule="exact"/>
        <w:ind w:firstLine="640" w:firstLineChars="200"/>
        <w:rPr>
          <w:rFonts w:ascii="微软雅黑" w:hAnsi="微软雅黑" w:eastAsia="微软雅黑" w:cs="宋体"/>
          <w:color w:val="000000"/>
          <w:kern w:val="0"/>
          <w:sz w:val="27"/>
          <w:szCs w:val="27"/>
        </w:rPr>
      </w:pPr>
      <w:r>
        <w:rPr>
          <w:rFonts w:hint="eastAsia" w:ascii="仿宋_GB2312" w:hAnsi="黑体" w:eastAsia="仿宋_GB2312" w:cs="宋体"/>
          <w:color w:val="000000"/>
          <w:kern w:val="0"/>
          <w:sz w:val="32"/>
          <w:szCs w:val="32"/>
          <w:shd w:val="clear" w:color="auto" w:fill="FFFFFF"/>
        </w:rPr>
        <w:t>建议考生考前10天持续关注个人“河北健康码”和“通信大数据行程卡”状态，如有异常（比如健康码为红码、黄码或弹窗等），应及时查明原因，并按相关要求执行</w:t>
      </w:r>
      <w:r>
        <w:rPr>
          <w:rFonts w:hint="eastAsia" w:ascii="仿宋_GB2312" w:hAnsi="宋体" w:eastAsia="仿宋_GB2312" w:cs="宋体"/>
          <w:color w:val="000000"/>
          <w:kern w:val="0"/>
          <w:sz w:val="32"/>
          <w:szCs w:val="32"/>
          <w:shd w:val="clear" w:color="auto" w:fill="FFFFFF"/>
        </w:rPr>
        <w:t>。</w:t>
      </w:r>
    </w:p>
    <w:p>
      <w:pPr>
        <w:widowControl/>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考生在备考期间，要做好自我防护，避免与新冠肺炎确诊病例、疑似病例、无症状感染者及中高风险地区人员接触；不前往国内疫情中、高风险地区，不出国（境）；不参加聚集性活动，避免去人群流动性较大、人群密集的场所聚集；应主动减少外出和不必要的人员接触，注意加强途中防护如优先采取步行、自行车、私家车等出行方式，乘坐公共交通时应戴医用口罩，与他人保持合理间距，途中尽量避免用手触摸公共交通工具上的物品，及时洗手或使用免洗消毒液。避免出现发热、干咳等异常症状，确保考试时身体状况良好。</w:t>
      </w:r>
    </w:p>
    <w:p>
      <w:pPr>
        <w:spacing w:line="500" w:lineRule="exact"/>
        <w:ind w:firstLine="640" w:firstLineChars="200"/>
        <w:rPr>
          <w:rFonts w:ascii="仿宋_GB2312" w:hAnsi="微软雅黑" w:eastAsia="仿宋_GB2312" w:cs="宋体"/>
          <w:color w:val="000000"/>
          <w:kern w:val="0"/>
          <w:sz w:val="27"/>
          <w:szCs w:val="27"/>
        </w:rPr>
      </w:pPr>
      <w:r>
        <w:rPr>
          <w:rFonts w:hint="eastAsia" w:ascii="仿宋_GB2312" w:hAnsi="微软雅黑" w:eastAsia="仿宋_GB2312" w:cs="宋体"/>
          <w:kern w:val="0"/>
          <w:sz w:val="32"/>
          <w:szCs w:val="32"/>
        </w:rPr>
        <w:t>（三）</w:t>
      </w:r>
      <w:r>
        <w:rPr>
          <w:rFonts w:hint="eastAsia" w:ascii="仿宋_GB2312" w:hAnsi="仿宋" w:eastAsia="仿宋_GB2312" w:cs="宋体"/>
          <w:color w:val="000000"/>
          <w:kern w:val="0"/>
          <w:sz w:val="32"/>
          <w:szCs w:val="32"/>
        </w:rPr>
        <w:t>考生应随时关注国内疫情权威信息，根据个人健康监测和行程情况，做好参考准备。</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1.</w:t>
      </w:r>
      <w:r>
        <w:rPr>
          <w:rFonts w:hint="eastAsia" w:ascii="仿宋_GB2312" w:hAnsi="宋体" w:eastAsia="仿宋_GB2312" w:cs="Helvetica"/>
          <w:kern w:val="0"/>
          <w:sz w:val="32"/>
          <w:szCs w:val="32"/>
        </w:rPr>
        <w:t xml:space="preserve"> 考前10天内无国（境）外旅居史;考前10天内与新冠肺炎确诊病例、疑似病例、无症状感染者无密切接触史，7天内与密接无密切接触史；考前对有高风险区7天旅居史且完成7天集中隔离医学观察的人员、有中风险区7天旅居史且完成7天居家隔离医学观察的人员、有低风险区7天旅居史且完成“三天两检”核酸检测的人员，符合上述条件的考生：</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FF"/>
          <w:kern w:val="0"/>
          <w:sz w:val="32"/>
          <w:szCs w:val="32"/>
        </w:rPr>
        <w:t>河北健康码、行程码均为绿码且健康状况正常，持考试前48小时内核酸检测阴性证明（纸质报告、电子报告均可，时间计算以核酸采样时间为准，下同）、经现场测量体温正常可参加考试</w:t>
      </w:r>
      <w:r>
        <w:rPr>
          <w:rFonts w:hint="eastAsia" w:ascii="仿宋_GB2312" w:hAnsi="仿宋" w:eastAsia="仿宋_GB2312" w:cs="宋体"/>
          <w:color w:val="000000"/>
          <w:kern w:val="0"/>
          <w:sz w:val="32"/>
          <w:szCs w:val="32"/>
        </w:rPr>
        <w:t>。</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2）考前10天有发热、干咳、咽痛、乏力、嗅（味）觉减退、腹泻等症状的，须到医院发热门诊进行鉴别诊断、排除新冠肺炎感染风险，持考试前48小时、24小时内2次核酸检测阴性证明（2次核酸检测证明间隔24小时以上），河北健康码、行程码均为绿码且健康状况正常，经现场测量体温正常可参加笔试。考试当天，上述发热、咳嗽等症状未消失的，经考点卫生防疫专业人员排查无疫情传播风险、研判评估可以参加考试的，安排到隔离备用考场参加考试。</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3）既往新冠肺炎确诊病例、无症状感染者及密切接触者，现已按规定完成隔离治疗、解除隔离和医学观察的考生，应当主动向盐山县职教中心报告并提供相关证明材料。考试当天，河北健康码、行程码均为绿码且健康状况正常，持考试前48小时内核酸检测阴性证明，可参加考试。</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河北健康码非绿码，以及按照前款疫情防控要求和提示无法提供相关健康证明的考生，不得参加考试。</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2. 7天内有中高风险区所在县（市、区、旗）的其他地区（即低风险区）、陆路边境口岸城市旅居史的考生应按沧州市疫情防控规定及时主动报备。对7天内有低风险区旅居史人员，要纳入社区管理，进行健康监测，实施“三天两检”核酸检测措施，持</w:t>
      </w:r>
      <w:r>
        <w:rPr>
          <w:rFonts w:hint="eastAsia" w:ascii="仿宋_GB2312" w:hAnsi="宋体" w:eastAsia="仿宋_GB2312" w:cs="Helvetica"/>
          <w:color w:val="000000"/>
          <w:kern w:val="0"/>
          <w:sz w:val="32"/>
          <w:szCs w:val="32"/>
        </w:rPr>
        <w:t>考前48小时内核酸检测阴性证明</w:t>
      </w:r>
      <w:r>
        <w:rPr>
          <w:rFonts w:hint="eastAsia" w:ascii="仿宋_GB2312" w:hAnsi="宋体" w:eastAsia="仿宋_GB2312" w:cs="Helvetica"/>
          <w:color w:val="333333"/>
          <w:kern w:val="0"/>
          <w:sz w:val="32"/>
          <w:szCs w:val="32"/>
          <w:shd w:val="clear" w:color="auto" w:fill="FFFFFF"/>
        </w:rPr>
        <w:t>，</w:t>
      </w:r>
      <w:r>
        <w:rPr>
          <w:rFonts w:hint="eastAsia" w:ascii="仿宋_GB2312" w:hAnsi="宋体" w:eastAsia="仿宋_GB2312" w:cs="Helvetica"/>
          <w:color w:val="000000"/>
          <w:kern w:val="0"/>
          <w:sz w:val="32"/>
          <w:szCs w:val="32"/>
        </w:rPr>
        <w:t>河北健康码、行程码均为绿码且健康状况正常，经现场测量体温正常，可参加考试</w:t>
      </w:r>
      <w:r>
        <w:rPr>
          <w:rFonts w:hint="eastAsia" w:ascii="仿宋_GB2312" w:hAnsi="宋体" w:eastAsia="仿宋_GB2312" w:cs="Helvetica"/>
          <w:color w:val="333333"/>
          <w:kern w:val="0"/>
          <w:sz w:val="32"/>
          <w:szCs w:val="32"/>
          <w:shd w:val="clear" w:color="auto" w:fill="FFFFFF"/>
        </w:rPr>
        <w:t>。</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宋体" w:eastAsia="仿宋_GB2312" w:cs="Helvetica"/>
          <w:color w:val="000000"/>
          <w:kern w:val="0"/>
          <w:sz w:val="32"/>
          <w:szCs w:val="32"/>
        </w:rPr>
        <w:t>3.在隔离治疗、集中隔离或居家隔离医学观察、居家健康监测期的涉疫风险人员，不得参加考试。</w:t>
      </w:r>
    </w:p>
    <w:p>
      <w:pPr>
        <w:widowControl/>
        <w:spacing w:line="500" w:lineRule="exact"/>
        <w:ind w:firstLine="640" w:firstLineChars="200"/>
        <w:rPr>
          <w:rFonts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4.考生在考试过程中出现发热、咳嗽等症状，由考点卫生防疫专业人员进行初步诊断，视情况安排到隔离备用考场参加笔试，或者立即采取隔离措施，送往定点医院进行医治。</w:t>
      </w:r>
    </w:p>
    <w:p>
      <w:pPr>
        <w:widowControl/>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（四）考生需自备医用外科口罩（按半天</w:t>
      </w:r>
      <w:r>
        <w:rPr>
          <w:rFonts w:hint="eastAsia" w:ascii="仿宋_GB2312" w:eastAsia="仿宋_GB2312"/>
          <w:kern w:val="0"/>
          <w:sz w:val="32"/>
          <w:szCs w:val="32"/>
        </w:rPr>
        <w:t>1</w:t>
      </w:r>
      <w:r>
        <w:rPr>
          <w:rFonts w:hint="eastAsia" w:ascii="仿宋_GB2312" w:hAnsi="微软雅黑" w:eastAsia="仿宋_GB2312" w:cs="宋体"/>
          <w:kern w:val="0"/>
          <w:sz w:val="32"/>
          <w:szCs w:val="32"/>
        </w:rPr>
        <w:t>支准备，禁止佩戴带有呼吸阀口罩）、消毒湿巾。</w:t>
      </w:r>
    </w:p>
    <w:p>
      <w:pPr>
        <w:widowControl/>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（五）提倡积极接种疫苗并按时完成全程免疫。</w:t>
      </w:r>
    </w:p>
    <w:p>
      <w:pPr>
        <w:pStyle w:val="5"/>
        <w:shd w:val="clear" w:color="auto" w:fill="FFFFFF"/>
        <w:spacing w:line="500" w:lineRule="exact"/>
        <w:ind w:firstLine="640" w:firstLineChars="200"/>
        <w:jc w:val="both"/>
        <w:rPr>
          <w:rFonts w:ascii="仿宋_GB2312" w:hAnsi="Helvetica" w:eastAsia="仿宋_GB2312"/>
          <w:color w:val="000000"/>
          <w:sz w:val="32"/>
          <w:szCs w:val="32"/>
        </w:rPr>
      </w:pPr>
      <w:r>
        <w:rPr>
          <w:rFonts w:hint="eastAsia" w:ascii="仿宋_GB2312" w:eastAsia="仿宋_GB2312"/>
          <w:sz w:val="32"/>
          <w:szCs w:val="32"/>
          <w:shd w:val="clear" w:color="auto" w:fill="FFFFFF"/>
          <w:lang w:val="zh-CN"/>
        </w:rPr>
        <w:t>（六）</w:t>
      </w:r>
      <w:r>
        <w:rPr>
          <w:rFonts w:hint="eastAsia" w:ascii="仿宋_GB2312" w:hAnsi="Helvetica" w:eastAsia="仿宋_GB2312"/>
          <w:color w:val="000000"/>
          <w:sz w:val="32"/>
          <w:szCs w:val="32"/>
        </w:rPr>
        <w:t>仔细阅读考试相关规定、防疫要求，下载并按要求填写《个人健康信息承诺书》(见附件3)，如实填报本人笔试前10天旅居情况和健康状况。考生对个人健康状况填报实行承诺制，承诺填报内容真实、准确、完整，不得隐瞒、漏报、谎报旅居史、接触史、健康状况等疫情防控重点信息。</w:t>
      </w:r>
    </w:p>
    <w:p>
      <w:pPr>
        <w:widowControl/>
        <w:spacing w:line="500" w:lineRule="exact"/>
        <w:rPr>
          <w:rFonts w:ascii="宋体" w:hAnsi="宋体" w:cs="宋体"/>
          <w:b/>
          <w:kern w:val="0"/>
          <w:sz w:val="32"/>
          <w:szCs w:val="32"/>
        </w:rPr>
      </w:pPr>
      <w:r>
        <w:rPr>
          <w:rFonts w:hint="eastAsia" w:ascii="宋体" w:hAnsi="宋体" w:cs="宋体"/>
          <w:b/>
          <w:bCs/>
          <w:kern w:val="0"/>
          <w:sz w:val="32"/>
          <w:szCs w:val="32"/>
        </w:rPr>
        <w:t xml:space="preserve">    二、考试期间</w:t>
      </w:r>
    </w:p>
    <w:p>
      <w:pPr>
        <w:widowControl/>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shd w:val="clear" w:color="auto" w:fill="FFFFFF"/>
        </w:rPr>
        <w:t>（一）考</w:t>
      </w:r>
      <w:r>
        <w:rPr>
          <w:rFonts w:hint="eastAsia" w:ascii="仿宋_GB2312" w:hAnsi="微软雅黑" w:eastAsia="仿宋_GB2312" w:cs="宋体"/>
          <w:kern w:val="0"/>
          <w:sz w:val="32"/>
          <w:szCs w:val="32"/>
        </w:rPr>
        <w:t>生应至少提前60分钟到达考点，主动配合考点进行防疫检测、身份核验。通过体温检测区、身份验证区、隔离通道、候考区等候、上卫生间等环节时，应与他人保持1米以上距离，避免近距离接触交流，有序排队等候，防止拥挤聚集。</w:t>
      </w:r>
    </w:p>
    <w:p>
      <w:pPr>
        <w:widowControl/>
        <w:shd w:val="clear" w:color="auto" w:fill="FFFFFF"/>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shd w:val="clear" w:color="auto" w:fill="FFFFFF"/>
        </w:rPr>
        <w:t>（二）考生进入考点（场）时，</w:t>
      </w:r>
      <w:r>
        <w:rPr>
          <w:rFonts w:hint="eastAsia" w:ascii="仿宋_GB2312" w:hAnsi="微软雅黑" w:eastAsia="仿宋_GB2312" w:cs="宋体"/>
          <w:kern w:val="0"/>
          <w:sz w:val="32"/>
          <w:szCs w:val="32"/>
        </w:rPr>
        <w:t>请自觉出示“河北健康码”绿码、通信大数据行程卡绿码、</w:t>
      </w:r>
      <w:r>
        <w:rPr>
          <w:rFonts w:hint="eastAsia" w:ascii="仿宋_GB2312" w:eastAsia="仿宋_GB2312"/>
          <w:sz w:val="32"/>
          <w:szCs w:val="32"/>
          <w:shd w:val="clear" w:color="auto" w:fill="FFFFFF"/>
          <w:lang w:val="zh-CN"/>
        </w:rPr>
        <w:t>新冠肺炎病毒核酸检测阴性证明</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shd w:val="clear" w:color="auto" w:fill="FFFFFF"/>
        </w:rPr>
        <w:t>同时按考场规则要求持纸质版准考证、有效身份证件、</w:t>
      </w:r>
      <w:r>
        <w:rPr>
          <w:rFonts w:hint="eastAsia" w:ascii="仿宋_GB2312" w:hAnsi="Helvetica" w:eastAsia="仿宋_GB2312"/>
          <w:color w:val="000000"/>
          <w:sz w:val="32"/>
          <w:szCs w:val="32"/>
        </w:rPr>
        <w:t>《个人健康信息承诺书》</w:t>
      </w:r>
      <w:r>
        <w:rPr>
          <w:rFonts w:hint="eastAsia" w:ascii="仿宋_GB2312" w:hAnsi="微软雅黑" w:eastAsia="仿宋_GB2312" w:cs="宋体"/>
          <w:kern w:val="0"/>
          <w:sz w:val="32"/>
          <w:szCs w:val="32"/>
          <w:shd w:val="clear" w:color="auto" w:fill="FFFFFF"/>
        </w:rPr>
        <w:t>入场。</w:t>
      </w:r>
    </w:p>
    <w:p>
      <w:pPr>
        <w:widowControl/>
        <w:shd w:val="clear" w:color="auto" w:fill="FFFFFF"/>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shd w:val="clear" w:color="auto" w:fill="FFFFFF"/>
        </w:rPr>
        <w:t>（三）除因入场核验需摘除口罩以外，考生在整个考试期间始终佩戴口罩，做好个人防护。在考试过程中，考生如出现发热、干咳、咽痛、乏力、嗅（味）觉减退、腹泻等异常症状的，应立即向监考人员报告，按防疫相关程序处置，</w:t>
      </w:r>
      <w:r>
        <w:rPr>
          <w:rFonts w:hint="eastAsia" w:ascii="仿宋_GB2312" w:hAnsi="微软雅黑" w:eastAsia="仿宋_GB2312" w:cs="宋体"/>
          <w:kern w:val="0"/>
          <w:sz w:val="32"/>
          <w:szCs w:val="32"/>
        </w:rPr>
        <w:t>考生须配合并服从管理</w:t>
      </w:r>
      <w:r>
        <w:rPr>
          <w:rFonts w:hint="eastAsia" w:ascii="仿宋_GB2312" w:hAnsi="微软雅黑" w:eastAsia="仿宋_GB2312" w:cs="宋体"/>
          <w:kern w:val="0"/>
          <w:sz w:val="32"/>
          <w:szCs w:val="32"/>
          <w:shd w:val="clear" w:color="auto" w:fill="FFFFFF"/>
        </w:rPr>
        <w:t>。</w:t>
      </w:r>
    </w:p>
    <w:p>
      <w:pPr>
        <w:widowControl/>
        <w:shd w:val="clear" w:color="auto" w:fill="FFFFFF"/>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shd w:val="clear" w:color="auto" w:fill="FFFFFF"/>
        </w:rPr>
        <w:t>（四）所有考生从专用考试通道进出考场，避免和无关人员交流。</w:t>
      </w:r>
    </w:p>
    <w:p>
      <w:pPr>
        <w:widowControl/>
        <w:shd w:val="clear" w:color="auto" w:fill="FFFFFF"/>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shd w:val="clear" w:color="auto" w:fill="FFFFFF"/>
        </w:rPr>
        <w:t>（五）所有送考、陪考人员及车辆一律不得进入考点。</w:t>
      </w:r>
    </w:p>
    <w:p>
      <w:pPr>
        <w:widowControl/>
        <w:spacing w:line="500" w:lineRule="exact"/>
        <w:ind w:firstLine="643" w:firstLineChars="200"/>
        <w:rPr>
          <w:rFonts w:ascii="宋体" w:hAnsi="宋体" w:cs="宋体"/>
          <w:b/>
          <w:bCs/>
          <w:kern w:val="0"/>
          <w:sz w:val="32"/>
          <w:szCs w:val="32"/>
        </w:rPr>
      </w:pPr>
      <w:r>
        <w:rPr>
          <w:rFonts w:hint="eastAsia" w:ascii="宋体" w:hAnsi="宋体" w:cs="宋体"/>
          <w:b/>
          <w:bCs/>
          <w:kern w:val="0"/>
          <w:sz w:val="32"/>
          <w:szCs w:val="32"/>
        </w:rPr>
        <w:t>三、特别注意</w:t>
      </w:r>
    </w:p>
    <w:p>
      <w:pPr>
        <w:widowControl/>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bCs/>
          <w:kern w:val="0"/>
          <w:sz w:val="32"/>
          <w:szCs w:val="32"/>
        </w:rPr>
        <w:t>考生不得隐瞒行程、隐瞒病情、故意压制症状、瞒报健康情况以及伪造新冠肺炎病毒核酸检测阴性报告。</w:t>
      </w:r>
      <w:r>
        <w:rPr>
          <w:rFonts w:hint="eastAsia" w:ascii="仿宋_GB2312" w:hAnsi="Helvetica" w:eastAsia="仿宋_GB2312"/>
          <w:color w:val="000000"/>
          <w:sz w:val="32"/>
          <w:szCs w:val="32"/>
        </w:rPr>
        <w:t>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r>
        <w:rPr>
          <w:rFonts w:hint="eastAsia" w:ascii="仿宋_GB2312" w:hAnsi="微软雅黑" w:eastAsia="仿宋_GB2312" w:cs="宋体"/>
          <w:bCs/>
          <w:kern w:val="0"/>
          <w:sz w:val="32"/>
          <w:szCs w:val="32"/>
        </w:rPr>
        <w:t>执行防疫规定需要进行隔离医学观察或隔离治疗，无法参加考试的考生，视同放弃。</w:t>
      </w:r>
    </w:p>
    <w:p>
      <w:pPr>
        <w:widowControl/>
        <w:shd w:val="clear" w:color="auto" w:fill="FFFFFF"/>
        <w:spacing w:line="5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bCs/>
          <w:kern w:val="0"/>
          <w:sz w:val="32"/>
          <w:szCs w:val="32"/>
        </w:rPr>
        <w:t>请广大考生务必每日关注沧州市疫情防控最新要求、盐山县人民政府官网发布的相关信息。并保持手机畅通，如有调整，以发布的最新通知为准。</w:t>
      </w:r>
    </w:p>
    <w:p/>
    <w:p/>
    <w:p>
      <w:pPr>
        <w:spacing w:line="600" w:lineRule="exact"/>
        <w:rPr>
          <w:rFonts w:ascii="仿宋_GB2312" w:hAnsi="仿宋_GB2312" w:eastAsia="仿宋_GB2312"/>
          <w:sz w:val="32"/>
          <w:szCs w:val="32"/>
        </w:rPr>
      </w:pPr>
    </w:p>
    <w:p/>
    <w:p>
      <w:pPr>
        <w:spacing w:line="600" w:lineRule="exact"/>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pStyle w:val="3"/>
        <w:rPr>
          <w:rFonts w:hint="eastAsia" w:ascii="仿宋_GB2312" w:hAnsi="仿宋_GB2312" w:eastAsia="仿宋_GB2312"/>
          <w:sz w:val="32"/>
          <w:szCs w:val="32"/>
        </w:rPr>
      </w:pPr>
    </w:p>
    <w:p>
      <w:pPr>
        <w:pStyle w:val="3"/>
        <w:rPr>
          <w:rFonts w:hint="eastAsia" w:ascii="仿宋_GB2312" w:hAnsi="仿宋_GB2312" w:eastAsia="仿宋_GB2312"/>
          <w:sz w:val="32"/>
          <w:szCs w:val="32"/>
        </w:rPr>
      </w:pPr>
    </w:p>
    <w:p>
      <w:pPr>
        <w:pStyle w:val="3"/>
        <w:rPr>
          <w:rFonts w:hint="eastAsia" w:ascii="仿宋_GB2312" w:hAnsi="仿宋_GB2312" w:eastAsia="仿宋_GB2312"/>
          <w:sz w:val="32"/>
          <w:szCs w:val="32"/>
        </w:rPr>
      </w:pPr>
    </w:p>
    <w:p>
      <w:pPr>
        <w:pStyle w:val="3"/>
        <w:rPr>
          <w:rFonts w:hint="eastAsia" w:ascii="仿宋_GB2312" w:hAnsi="仿宋_GB2312" w:eastAsia="仿宋_GB2312"/>
          <w:sz w:val="32"/>
          <w:szCs w:val="32"/>
        </w:rPr>
      </w:pPr>
    </w:p>
    <w:p>
      <w:pPr>
        <w:pStyle w:val="3"/>
        <w:rPr>
          <w:rFonts w:hint="eastAsia" w:ascii="仿宋_GB2312" w:hAnsi="仿宋_GB2312" w:eastAsia="仿宋_GB2312"/>
          <w:sz w:val="32"/>
          <w:szCs w:val="32"/>
        </w:rPr>
      </w:pPr>
    </w:p>
    <w:p>
      <w:pPr>
        <w:pStyle w:val="3"/>
        <w:rPr>
          <w:rFonts w:hint="eastAsia" w:ascii="仿宋_GB2312" w:hAnsi="仿宋_GB2312" w:eastAsia="仿宋_GB2312"/>
          <w:sz w:val="32"/>
          <w:szCs w:val="32"/>
        </w:rPr>
      </w:pPr>
    </w:p>
    <w:p>
      <w:pPr>
        <w:pStyle w:val="3"/>
        <w:rPr>
          <w:rFonts w:hint="eastAsia" w:ascii="仿宋_GB2312" w:hAnsi="仿宋_GB2312" w:eastAsia="仿宋_GB2312"/>
          <w:sz w:val="32"/>
          <w:szCs w:val="32"/>
        </w:rPr>
      </w:pPr>
    </w:p>
    <w:p>
      <w:pPr>
        <w:spacing w:line="520" w:lineRule="exac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附件4</w:t>
      </w:r>
    </w:p>
    <w:p>
      <w:pPr>
        <w:spacing w:line="52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个人健康信息承诺书</w:t>
      </w:r>
    </w:p>
    <w:p>
      <w:pPr>
        <w:spacing w:line="400" w:lineRule="exact"/>
        <w:jc w:val="left"/>
        <w:rPr>
          <w:rFonts w:ascii="黑体" w:hAnsi="黑体" w:eastAsia="黑体"/>
          <w:sz w:val="24"/>
        </w:rPr>
      </w:pPr>
    </w:p>
    <w:p>
      <w:pPr>
        <w:spacing w:line="400" w:lineRule="exact"/>
        <w:jc w:val="left"/>
        <w:rPr>
          <w:rFonts w:ascii="黑体" w:hAnsi="黑体" w:eastAsia="黑体"/>
          <w:sz w:val="24"/>
          <w:u w:val="single"/>
        </w:rPr>
      </w:pPr>
      <w:r>
        <w:rPr>
          <w:rFonts w:hint="eastAsia" w:ascii="黑体" w:hAnsi="黑体" w:eastAsia="黑体"/>
          <w:sz w:val="24"/>
        </w:rPr>
        <w:t>姓名：</w:t>
      </w:r>
      <w:r>
        <w:rPr>
          <w:rFonts w:hint="eastAsia" w:ascii="黑体" w:hAnsi="黑体" w:eastAsia="黑体"/>
          <w:sz w:val="24"/>
          <w:u w:val="single"/>
        </w:rPr>
        <w:t xml:space="preserve">           </w:t>
      </w:r>
      <w:r>
        <w:rPr>
          <w:rFonts w:hint="eastAsia" w:ascii="黑体" w:hAnsi="黑体" w:eastAsia="黑体"/>
          <w:sz w:val="24"/>
        </w:rPr>
        <w:t>；身份证号：</w:t>
      </w:r>
      <w:r>
        <w:rPr>
          <w:rFonts w:hint="eastAsia" w:ascii="黑体" w:hAnsi="黑体" w:eastAsia="黑体"/>
          <w:sz w:val="24"/>
          <w:u w:val="single"/>
        </w:rPr>
        <w:t xml:space="preserve">                  </w:t>
      </w:r>
      <w:r>
        <w:rPr>
          <w:rFonts w:hint="eastAsia" w:ascii="黑体" w:hAnsi="黑体" w:eastAsia="黑体"/>
          <w:sz w:val="24"/>
        </w:rPr>
        <w:t>；准考证号：</w:t>
      </w:r>
      <w:r>
        <w:rPr>
          <w:rFonts w:hint="eastAsia" w:ascii="黑体" w:hAnsi="黑体" w:eastAsia="黑体"/>
          <w:sz w:val="24"/>
          <w:u w:val="single"/>
        </w:rPr>
        <w:t xml:space="preserve">              </w:t>
      </w:r>
    </w:p>
    <w:tbl>
      <w:tblPr>
        <w:tblStyle w:val="6"/>
        <w:tblpPr w:leftFromText="180" w:rightFromText="180" w:vertAnchor="text" w:horzAnchor="page" w:tblpX="902" w:tblpY="4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934"/>
        <w:gridCol w:w="1392"/>
        <w:gridCol w:w="1392"/>
        <w:gridCol w:w="1392"/>
        <w:gridCol w:w="1392"/>
        <w:gridCol w:w="1392"/>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886" w:type="dxa"/>
            <w:noWrap w:val="0"/>
            <w:vAlign w:val="center"/>
          </w:tcPr>
          <w:p>
            <w:pPr>
              <w:spacing w:line="200" w:lineRule="exact"/>
              <w:jc w:val="center"/>
              <w:rPr>
                <w:rFonts w:ascii="宋体" w:hAnsi="宋体" w:cs="宋体"/>
                <w:b/>
                <w:kern w:val="0"/>
                <w:sz w:val="18"/>
                <w:szCs w:val="18"/>
              </w:rPr>
            </w:pPr>
            <w:r>
              <w:rPr>
                <w:rFonts w:hint="eastAsia" w:ascii="宋体" w:hAnsi="宋体" w:cs="宋体"/>
                <w:b/>
                <w:kern w:val="0"/>
                <w:sz w:val="18"/>
                <w:szCs w:val="18"/>
              </w:rPr>
              <w:t>天 数</w:t>
            </w:r>
          </w:p>
        </w:tc>
        <w:tc>
          <w:tcPr>
            <w:tcW w:w="934" w:type="dxa"/>
            <w:noWrap w:val="0"/>
            <w:vAlign w:val="center"/>
          </w:tcPr>
          <w:p>
            <w:pPr>
              <w:spacing w:line="200" w:lineRule="exact"/>
              <w:jc w:val="center"/>
              <w:rPr>
                <w:rFonts w:ascii="宋体" w:hAnsi="宋体" w:cs="宋体"/>
                <w:b/>
                <w:kern w:val="0"/>
                <w:sz w:val="18"/>
                <w:szCs w:val="18"/>
              </w:rPr>
            </w:pPr>
            <w:r>
              <w:rPr>
                <w:rFonts w:hint="eastAsia" w:ascii="宋体" w:hAnsi="宋体" w:cs="宋体"/>
                <w:b/>
                <w:kern w:val="0"/>
                <w:sz w:val="18"/>
                <w:szCs w:val="18"/>
              </w:rPr>
              <w:t>日 期</w:t>
            </w:r>
          </w:p>
        </w:tc>
        <w:tc>
          <w:tcPr>
            <w:tcW w:w="1392" w:type="dxa"/>
            <w:noWrap w:val="0"/>
            <w:vAlign w:val="center"/>
          </w:tcPr>
          <w:p>
            <w:pPr>
              <w:spacing w:line="200" w:lineRule="exact"/>
              <w:rPr>
                <w:rFonts w:ascii="宋体" w:hAnsi="宋体" w:cs="宋体"/>
                <w:b/>
                <w:kern w:val="0"/>
                <w:sz w:val="18"/>
                <w:szCs w:val="18"/>
              </w:rPr>
            </w:pPr>
            <w:r>
              <w:rPr>
                <w:rFonts w:hint="eastAsia" w:ascii="宋体" w:hAnsi="宋体" w:cs="宋体"/>
                <w:b/>
                <w:kern w:val="0"/>
                <w:sz w:val="18"/>
                <w:szCs w:val="18"/>
              </w:rPr>
              <w:t>A、本人、家人及共同居住人员是否存在发热、乏力、咳嗽、呼吸困难、腹泻等症状</w:t>
            </w:r>
          </w:p>
        </w:tc>
        <w:tc>
          <w:tcPr>
            <w:tcW w:w="1392" w:type="dxa"/>
            <w:noWrap w:val="0"/>
            <w:vAlign w:val="center"/>
          </w:tcPr>
          <w:p>
            <w:pPr>
              <w:spacing w:line="200" w:lineRule="exact"/>
              <w:rPr>
                <w:rFonts w:ascii="宋体" w:hAnsi="宋体" w:cs="宋体"/>
                <w:b/>
                <w:kern w:val="0"/>
                <w:sz w:val="18"/>
                <w:szCs w:val="18"/>
              </w:rPr>
            </w:pPr>
            <w:r>
              <w:rPr>
                <w:rFonts w:hint="eastAsia" w:ascii="宋体" w:hAnsi="宋体" w:cs="宋体"/>
                <w:b/>
                <w:kern w:val="0"/>
                <w:sz w:val="18"/>
                <w:szCs w:val="18"/>
              </w:rPr>
              <w:t>B、是否与新冠阳性感染者、疑似病例及上述人员密切接触者有密切接触史</w:t>
            </w:r>
          </w:p>
        </w:tc>
        <w:tc>
          <w:tcPr>
            <w:tcW w:w="1392" w:type="dxa"/>
            <w:noWrap w:val="0"/>
            <w:vAlign w:val="center"/>
          </w:tcPr>
          <w:p>
            <w:pPr>
              <w:spacing w:line="200" w:lineRule="exact"/>
              <w:rPr>
                <w:rFonts w:ascii="宋体" w:hAnsi="宋体" w:cs="宋体"/>
                <w:b/>
                <w:kern w:val="0"/>
                <w:sz w:val="18"/>
                <w:szCs w:val="18"/>
              </w:rPr>
            </w:pPr>
            <w:r>
              <w:rPr>
                <w:rFonts w:hint="eastAsia" w:ascii="宋体" w:hAnsi="宋体" w:cs="宋体"/>
                <w:b/>
                <w:kern w:val="0"/>
                <w:sz w:val="18"/>
                <w:szCs w:val="18"/>
              </w:rPr>
              <w:t>C、是否有国（境）外旅居史</w:t>
            </w:r>
          </w:p>
        </w:tc>
        <w:tc>
          <w:tcPr>
            <w:tcW w:w="1392" w:type="dxa"/>
            <w:noWrap w:val="0"/>
            <w:vAlign w:val="center"/>
          </w:tcPr>
          <w:p>
            <w:pPr>
              <w:spacing w:line="200" w:lineRule="exact"/>
              <w:rPr>
                <w:rFonts w:ascii="宋体" w:hAnsi="宋体" w:cs="宋体"/>
                <w:b/>
                <w:kern w:val="0"/>
                <w:sz w:val="18"/>
                <w:szCs w:val="18"/>
              </w:rPr>
            </w:pPr>
            <w:r>
              <w:rPr>
                <w:rFonts w:hint="eastAsia" w:ascii="宋体" w:hAnsi="宋体" w:cs="宋体"/>
                <w:b/>
                <w:kern w:val="0"/>
                <w:sz w:val="18"/>
                <w:szCs w:val="18"/>
              </w:rPr>
              <w:t>D、是否有中高风险区旅居史</w:t>
            </w:r>
          </w:p>
        </w:tc>
        <w:tc>
          <w:tcPr>
            <w:tcW w:w="1392" w:type="dxa"/>
            <w:noWrap w:val="0"/>
            <w:vAlign w:val="center"/>
          </w:tcPr>
          <w:p>
            <w:pPr>
              <w:spacing w:line="200" w:lineRule="exact"/>
              <w:rPr>
                <w:rFonts w:ascii="宋体" w:hAnsi="宋体" w:cs="宋体"/>
                <w:b/>
                <w:kern w:val="0"/>
                <w:sz w:val="18"/>
                <w:szCs w:val="18"/>
              </w:rPr>
            </w:pPr>
            <w:r>
              <w:rPr>
                <w:rFonts w:hint="eastAsia" w:ascii="宋体" w:hAnsi="宋体" w:cs="宋体"/>
                <w:b/>
                <w:kern w:val="0"/>
                <w:sz w:val="18"/>
                <w:szCs w:val="18"/>
              </w:rPr>
              <w:t>E、是否有低风险区（中、高风险区所在县&lt;市、区、旗，直辖市的乡镇、街道&gt;的其他地区）旅居史且完成“三天两检”</w:t>
            </w:r>
          </w:p>
        </w:tc>
        <w:tc>
          <w:tcPr>
            <w:tcW w:w="1393" w:type="dxa"/>
            <w:noWrap w:val="0"/>
            <w:vAlign w:val="center"/>
          </w:tcPr>
          <w:p>
            <w:pPr>
              <w:spacing w:line="200" w:lineRule="exact"/>
              <w:rPr>
                <w:rFonts w:ascii="宋体" w:hAnsi="宋体" w:cs="宋体"/>
                <w:b/>
                <w:kern w:val="0"/>
                <w:sz w:val="18"/>
                <w:szCs w:val="18"/>
              </w:rPr>
            </w:pPr>
            <w:r>
              <w:rPr>
                <w:rFonts w:hint="eastAsia" w:ascii="宋体" w:hAnsi="宋体" w:cs="宋体"/>
                <w:b/>
                <w:kern w:val="0"/>
                <w:sz w:val="18"/>
                <w:szCs w:val="18"/>
              </w:rPr>
              <w:t>F、有国（境）外、低中高风险区旅居史的，是否完成集中隔离、居家医学观察或健康监测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1</w:t>
            </w:r>
            <w:r>
              <w:rPr>
                <w:rFonts w:hint="eastAsia" w:ascii="宋体" w:hAnsi="宋体" w:cs="宋体"/>
                <w:kern w:val="0"/>
                <w:sz w:val="18"/>
                <w:szCs w:val="18"/>
              </w:rPr>
              <w:t>天</w:t>
            </w:r>
          </w:p>
        </w:tc>
        <w:tc>
          <w:tcPr>
            <w:tcW w:w="934" w:type="dxa"/>
            <w:noWrap w:val="0"/>
            <w:vAlign w:val="center"/>
          </w:tcPr>
          <w:p>
            <w:pPr>
              <w:spacing w:line="360" w:lineRule="exact"/>
              <w:jc w:val="right"/>
              <w:rPr>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天</w:t>
            </w:r>
          </w:p>
        </w:tc>
        <w:tc>
          <w:tcPr>
            <w:tcW w:w="934" w:type="dxa"/>
            <w:noWrap w:val="0"/>
            <w:vAlign w:val="center"/>
          </w:tcPr>
          <w:p>
            <w:pPr>
              <w:spacing w:line="360" w:lineRule="exact"/>
              <w:jc w:val="right"/>
              <w:rPr>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3</w:t>
            </w:r>
            <w:r>
              <w:rPr>
                <w:rFonts w:hint="eastAsia" w:ascii="宋体" w:hAnsi="宋体" w:cs="宋体"/>
                <w:kern w:val="0"/>
                <w:sz w:val="18"/>
                <w:szCs w:val="18"/>
              </w:rPr>
              <w:t>天</w:t>
            </w:r>
          </w:p>
        </w:tc>
        <w:tc>
          <w:tcPr>
            <w:tcW w:w="934" w:type="dxa"/>
            <w:noWrap w:val="0"/>
            <w:vAlign w:val="center"/>
          </w:tcPr>
          <w:p>
            <w:pPr>
              <w:spacing w:line="360" w:lineRule="exact"/>
              <w:jc w:val="right"/>
              <w:rPr>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4</w:t>
            </w:r>
            <w:r>
              <w:rPr>
                <w:rFonts w:hint="eastAsia" w:ascii="宋体" w:hAnsi="宋体" w:cs="宋体"/>
                <w:kern w:val="0"/>
                <w:sz w:val="18"/>
                <w:szCs w:val="18"/>
              </w:rPr>
              <w:t>天</w:t>
            </w:r>
          </w:p>
        </w:tc>
        <w:tc>
          <w:tcPr>
            <w:tcW w:w="934" w:type="dxa"/>
            <w:noWrap w:val="0"/>
            <w:vAlign w:val="center"/>
          </w:tcPr>
          <w:p>
            <w:pPr>
              <w:spacing w:line="360" w:lineRule="exact"/>
              <w:jc w:val="right"/>
              <w:rPr>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5</w:t>
            </w:r>
            <w:r>
              <w:rPr>
                <w:rFonts w:hint="eastAsia" w:ascii="宋体" w:hAnsi="宋体" w:cs="宋体"/>
                <w:kern w:val="0"/>
                <w:sz w:val="18"/>
                <w:szCs w:val="18"/>
              </w:rPr>
              <w:t>天</w:t>
            </w:r>
          </w:p>
        </w:tc>
        <w:tc>
          <w:tcPr>
            <w:tcW w:w="934" w:type="dxa"/>
            <w:noWrap w:val="0"/>
            <w:vAlign w:val="center"/>
          </w:tcPr>
          <w:p>
            <w:pPr>
              <w:spacing w:line="360" w:lineRule="exact"/>
              <w:jc w:val="right"/>
              <w:rPr>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6</w:t>
            </w:r>
            <w:r>
              <w:rPr>
                <w:rFonts w:hint="eastAsia" w:ascii="宋体" w:hAnsi="宋体" w:cs="宋体"/>
                <w:kern w:val="0"/>
                <w:sz w:val="18"/>
                <w:szCs w:val="18"/>
              </w:rPr>
              <w:t>天</w:t>
            </w:r>
          </w:p>
        </w:tc>
        <w:tc>
          <w:tcPr>
            <w:tcW w:w="934" w:type="dxa"/>
            <w:noWrap w:val="0"/>
            <w:vAlign w:val="center"/>
          </w:tcPr>
          <w:p>
            <w:pPr>
              <w:spacing w:line="360" w:lineRule="exact"/>
              <w:jc w:val="right"/>
              <w:rPr>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7</w:t>
            </w:r>
            <w:r>
              <w:rPr>
                <w:rFonts w:hint="eastAsia" w:ascii="宋体" w:hAnsi="宋体" w:cs="宋体"/>
                <w:kern w:val="0"/>
                <w:sz w:val="18"/>
                <w:szCs w:val="18"/>
              </w:rPr>
              <w:t>天</w:t>
            </w:r>
          </w:p>
        </w:tc>
        <w:tc>
          <w:tcPr>
            <w:tcW w:w="934" w:type="dxa"/>
            <w:noWrap w:val="0"/>
            <w:vAlign w:val="center"/>
          </w:tcPr>
          <w:p>
            <w:pPr>
              <w:spacing w:line="360" w:lineRule="exact"/>
              <w:jc w:val="right"/>
              <w:rPr>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8</w:t>
            </w:r>
            <w:r>
              <w:rPr>
                <w:rFonts w:hint="eastAsia" w:ascii="宋体" w:hAnsi="宋体" w:cs="宋体"/>
                <w:kern w:val="0"/>
                <w:sz w:val="18"/>
                <w:szCs w:val="18"/>
              </w:rPr>
              <w:t>天</w:t>
            </w:r>
          </w:p>
        </w:tc>
        <w:tc>
          <w:tcPr>
            <w:tcW w:w="934" w:type="dxa"/>
            <w:noWrap w:val="0"/>
            <w:vAlign w:val="center"/>
          </w:tcPr>
          <w:p>
            <w:pPr>
              <w:spacing w:line="360" w:lineRule="exact"/>
              <w:jc w:val="right"/>
              <w:rPr>
                <w:rFonts w:ascii="宋体" w:hAnsi="宋体" w:cs="宋体"/>
                <w:kern w:val="0"/>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jc w:val="center"/>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9</w:t>
            </w:r>
            <w:r>
              <w:rPr>
                <w:rFonts w:hint="eastAsia" w:ascii="宋体" w:hAnsi="宋体" w:cs="宋体"/>
                <w:kern w:val="0"/>
                <w:sz w:val="18"/>
                <w:szCs w:val="18"/>
              </w:rPr>
              <w:t>天</w:t>
            </w:r>
          </w:p>
        </w:tc>
        <w:tc>
          <w:tcPr>
            <w:tcW w:w="934" w:type="dxa"/>
            <w:noWrap w:val="0"/>
            <w:vAlign w:val="center"/>
          </w:tcPr>
          <w:p>
            <w:pPr>
              <w:spacing w:line="360" w:lineRule="exact"/>
              <w:jc w:val="right"/>
              <w:rPr>
                <w:rFonts w:ascii="宋体" w:hAnsi="宋体" w:cs="宋体"/>
                <w:kern w:val="0"/>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dxa"/>
            <w:noWrap w:val="0"/>
            <w:vAlign w:val="center"/>
          </w:tcPr>
          <w:p>
            <w:pPr>
              <w:widowControl/>
              <w:spacing w:line="360" w:lineRule="exact"/>
              <w:rPr>
                <w:rFonts w:ascii="宋体" w:hAnsi="宋体" w:cs="宋体"/>
                <w:kern w:val="0"/>
                <w:sz w:val="18"/>
                <w:szCs w:val="18"/>
              </w:rPr>
            </w:pPr>
            <w:r>
              <w:rPr>
                <w:rFonts w:hint="eastAsia" w:ascii="宋体" w:hAnsi="宋体" w:cs="宋体"/>
                <w:kern w:val="0"/>
                <w:sz w:val="18"/>
                <w:szCs w:val="18"/>
              </w:rPr>
              <w:t>第</w:t>
            </w:r>
            <w:r>
              <w:rPr>
                <w:rFonts w:ascii="宋体" w:hAnsi="宋体" w:cs="宋体"/>
                <w:kern w:val="0"/>
                <w:sz w:val="18"/>
                <w:szCs w:val="18"/>
              </w:rPr>
              <w:t>10</w:t>
            </w:r>
            <w:r>
              <w:rPr>
                <w:rFonts w:hint="eastAsia" w:ascii="宋体" w:hAnsi="宋体" w:cs="宋体"/>
                <w:kern w:val="0"/>
                <w:sz w:val="18"/>
                <w:szCs w:val="18"/>
              </w:rPr>
              <w:t>天</w:t>
            </w:r>
          </w:p>
        </w:tc>
        <w:tc>
          <w:tcPr>
            <w:tcW w:w="934" w:type="dxa"/>
            <w:noWrap w:val="0"/>
            <w:vAlign w:val="center"/>
          </w:tcPr>
          <w:p>
            <w:pPr>
              <w:spacing w:line="360" w:lineRule="exact"/>
              <w:jc w:val="right"/>
              <w:rPr>
                <w:rFonts w:ascii="宋体" w:hAnsi="宋体" w:cs="宋体"/>
                <w:kern w:val="0"/>
                <w:sz w:val="18"/>
                <w:szCs w:val="18"/>
              </w:rPr>
            </w:pPr>
            <w:r>
              <w:rPr>
                <w:rFonts w:hint="eastAsia" w:ascii="宋体" w:hAnsi="宋体" w:cs="宋体"/>
                <w:kern w:val="0"/>
                <w:sz w:val="18"/>
                <w:szCs w:val="18"/>
              </w:rPr>
              <w:t>月</w:t>
            </w:r>
            <w:r>
              <w:rPr>
                <w:rFonts w:hint="eastAsia" w:ascii="宋体" w:hAnsi="宋体"/>
                <w:sz w:val="18"/>
                <w:szCs w:val="18"/>
              </w:rPr>
              <w:t xml:space="preserve">  </w:t>
            </w:r>
            <w:r>
              <w:rPr>
                <w:rFonts w:hint="eastAsia" w:ascii="宋体" w:hAnsi="宋体" w:cs="宋体"/>
                <w:kern w:val="0"/>
                <w:sz w:val="18"/>
                <w:szCs w:val="18"/>
              </w:rPr>
              <w:t>日</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2"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c>
          <w:tcPr>
            <w:tcW w:w="1393" w:type="dxa"/>
            <w:noWrap w:val="0"/>
            <w:vAlign w:val="center"/>
          </w:tcPr>
          <w:p>
            <w:pPr>
              <w:spacing w:line="360" w:lineRule="exact"/>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exact"/>
        </w:trPr>
        <w:tc>
          <w:tcPr>
            <w:tcW w:w="1820" w:type="dxa"/>
            <w:gridSpan w:val="2"/>
            <w:noWrap w:val="0"/>
            <w:vAlign w:val="center"/>
          </w:tcPr>
          <w:p>
            <w:pPr>
              <w:spacing w:line="360" w:lineRule="exact"/>
              <w:rPr>
                <w:rFonts w:ascii="宋体" w:hAnsi="宋体" w:cs="宋体"/>
                <w:kern w:val="0"/>
                <w:sz w:val="24"/>
              </w:rPr>
            </w:pPr>
            <w:r>
              <w:rPr>
                <w:rFonts w:hint="eastAsia" w:ascii="宋体" w:hAnsi="宋体" w:cs="宋体"/>
                <w:b/>
                <w:kern w:val="0"/>
                <w:sz w:val="18"/>
                <w:szCs w:val="18"/>
              </w:rPr>
              <w:t>从外地到考试城市的日期、出发地、途径地、交通方式（车次）、居住宾馆，请在右侧栏详细描述。（无此类情况请填“无”）</w:t>
            </w:r>
          </w:p>
        </w:tc>
        <w:tc>
          <w:tcPr>
            <w:tcW w:w="8353" w:type="dxa"/>
            <w:gridSpan w:val="6"/>
            <w:noWrap w:val="0"/>
            <w:vAlign w:val="center"/>
          </w:tcPr>
          <w:p>
            <w:pPr>
              <w:spacing w:line="3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20" w:type="dxa"/>
            <w:gridSpan w:val="2"/>
            <w:noWrap w:val="0"/>
            <w:vAlign w:val="center"/>
          </w:tcPr>
          <w:p>
            <w:pPr>
              <w:spacing w:line="360" w:lineRule="exact"/>
              <w:jc w:val="center"/>
              <w:rPr>
                <w:rFonts w:ascii="宋体" w:hAnsi="宋体"/>
                <w:sz w:val="24"/>
              </w:rPr>
            </w:pPr>
            <w:r>
              <w:rPr>
                <w:rFonts w:hint="eastAsia" w:ascii="宋体" w:hAnsi="宋体"/>
                <w:sz w:val="24"/>
              </w:rPr>
              <w:t>考生承诺</w:t>
            </w:r>
          </w:p>
        </w:tc>
        <w:tc>
          <w:tcPr>
            <w:tcW w:w="8353" w:type="dxa"/>
            <w:gridSpan w:val="6"/>
            <w:noWrap w:val="0"/>
            <w:vAlign w:val="center"/>
          </w:tcPr>
          <w:p>
            <w:pPr>
              <w:spacing w:line="260" w:lineRule="exact"/>
              <w:ind w:firstLine="361" w:firstLineChars="200"/>
              <w:rPr>
                <w:rFonts w:ascii="楷体" w:hAnsi="楷体" w:eastAsia="楷体"/>
                <w:b/>
                <w:sz w:val="18"/>
                <w:szCs w:val="18"/>
              </w:rPr>
            </w:pPr>
            <w:r>
              <w:rPr>
                <w:rFonts w:hint="eastAsia" w:ascii="楷体" w:hAnsi="楷体" w:eastAsia="楷体"/>
                <w:b/>
                <w:sz w:val="18"/>
                <w:szCs w:val="18"/>
              </w:rPr>
              <w:t>本人承诺：以上所填内容真实、准确、完整，如隐瞒、漏报情况造成危及公共安全后果，本人将承担相应的法律责任，自愿接受《治安管理处罚法》、《传染病防治法》和《关于依法惩治妨害新型冠状病毒感染肺炎疫情防控违法犯罪的意见》等法律法规的处罚和制裁。</w:t>
            </w:r>
          </w:p>
        </w:tc>
      </w:tr>
    </w:tbl>
    <w:p>
      <w:pPr>
        <w:rPr>
          <w:rFonts w:hint="eastAsia" w:ascii="黑体" w:hAnsi="黑体" w:eastAsia="黑体"/>
          <w:sz w:val="24"/>
        </w:rPr>
      </w:pPr>
    </w:p>
    <w:p>
      <w:r>
        <w:rPr>
          <w:rFonts w:hint="eastAsia" w:ascii="黑体" w:hAnsi="黑体" w:eastAsia="黑体"/>
          <w:sz w:val="24"/>
        </w:rPr>
        <w:t>下载打印后，本人签字，带至考场。                   签字：</w:t>
      </w:r>
      <w:r>
        <w:rPr>
          <w:rFonts w:hint="eastAsia" w:ascii="黑体" w:hAnsi="黑体" w:eastAsia="黑体"/>
          <w:sz w:val="24"/>
          <w:u w:val="single"/>
        </w:rPr>
        <w:t xml:space="preserve">              </w:t>
      </w:r>
    </w:p>
    <w:p>
      <w:pPr>
        <w:pStyle w:val="3"/>
        <w:rPr>
          <w:rFonts w:hint="eastAsia" w:ascii="仿宋_GB2312" w:hAnsi="仿宋_GB2312" w:eastAsia="仿宋_GB2312"/>
          <w:sz w:val="32"/>
          <w:szCs w:val="32"/>
        </w:rPr>
      </w:pPr>
    </w:p>
    <w:p>
      <w:bookmarkStart w:id="0" w:name="_GoBack"/>
      <w:bookmarkEnd w:id="0"/>
    </w:p>
    <w:sectPr>
      <w:headerReference r:id="rId3" w:type="default"/>
      <w:footerReference r:id="rId4" w:type="default"/>
      <w:pgSz w:w="11906" w:h="16838"/>
      <w:pgMar w:top="1134" w:right="1247"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Microsoft Sans Serif"/>
    <w:panose1 w:val="020B0604020202020204"/>
    <w:charset w:val="00"/>
    <w:family w:val="swiss"/>
    <w:pitch w:val="default"/>
    <w:sig w:usb0="00000000" w:usb1="00000000" w:usb2="00000009" w:usb3="00000000" w:csb0="0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9"/>
      </w:rPr>
      <w:instrText xml:space="preserve"> PAGE  </w:instrText>
    </w:r>
    <w:r>
      <w:fldChar w:fldCharType="separate"/>
    </w:r>
    <w:r>
      <w:rPr>
        <w:rStyle w:val="9"/>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5FF4741"/>
    <w:rsid w:val="18051BCC"/>
    <w:rsid w:val="75FF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before="0" w:beforeLines="0" w:after="140" w:afterLines="0" w:line="276" w:lineRule="auto"/>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Words>
  <Characters>10</Characters>
  <Lines>0</Lines>
  <Paragraphs>0</Paragraphs>
  <TotalTime>0</TotalTime>
  <ScaleCrop>false</ScaleCrop>
  <LinksUpToDate>false</LinksUpToDate>
  <CharactersWithSpaces>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2022-08-16T01:02:00Z</dcterms:created>
  <dc:creator>Administrator</dc:creator>
  <cp:lastModifiedBy>Administrator</cp:lastModifiedBy>
  <dcterms:modified xsi:type="dcterms:W3CDTF">2022-08-16T01:20:08Z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65E2D1575D984632BD5CF0A8B041DC2B</vt:lpwstr>
  </property>
</Properties>
</file>