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pacing w:val="-11"/>
          <w:sz w:val="44"/>
          <w:szCs w:val="44"/>
        </w:rPr>
        <w:t>珙县人力资源和社会保障局</w:t>
      </w:r>
    </w:p>
    <w:p>
      <w:pPr>
        <w:spacing w:line="6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珙 县 教 育 和 体 育 局</w:t>
      </w:r>
    </w:p>
    <w:p>
      <w:pPr>
        <w:spacing w:line="680" w:lineRule="exact"/>
        <w:jc w:val="center"/>
        <w:rPr>
          <w:rFonts w:ascii="Times New Roman" w:hAnsi="Times New Roman" w:eastAsia="方正小标宋简体"/>
          <w:color w:val="000000"/>
          <w:spacing w:val="-20"/>
          <w:sz w:val="44"/>
          <w:szCs w:val="44"/>
        </w:rPr>
      </w:pPr>
      <w:r>
        <w:rPr>
          <w:rFonts w:ascii="Times New Roman" w:hAnsi="Times New Roman" w:eastAsia="方正小标宋简体"/>
          <w:color w:val="000000"/>
          <w:spacing w:val="-20"/>
          <w:sz w:val="44"/>
          <w:szCs w:val="44"/>
        </w:rPr>
        <w:t>关于</w:t>
      </w:r>
      <w:bookmarkStart w:id="0" w:name="_Hlk487789589"/>
      <w:r>
        <w:rPr>
          <w:rFonts w:ascii="Times New Roman" w:hAnsi="Times New Roman" w:eastAsia="方正小标宋简体"/>
          <w:color w:val="000000"/>
          <w:spacing w:val="-20"/>
          <w:sz w:val="44"/>
          <w:szCs w:val="44"/>
        </w:rPr>
        <w:t>2022年暑期珙县县内公开选聘在编在职</w:t>
      </w:r>
    </w:p>
    <w:p>
      <w:pPr>
        <w:spacing w:line="680" w:lineRule="exact"/>
        <w:jc w:val="center"/>
        <w:rPr>
          <w:rFonts w:ascii="Times New Roman" w:hAnsi="Times New Roman" w:eastAsia="方正小标宋简体"/>
          <w:color w:val="000000"/>
          <w:spacing w:val="-20"/>
          <w:sz w:val="44"/>
          <w:szCs w:val="44"/>
        </w:rPr>
      </w:pPr>
      <w:r>
        <w:rPr>
          <w:rFonts w:ascii="Times New Roman" w:hAnsi="Times New Roman" w:eastAsia="方正小标宋简体"/>
          <w:color w:val="000000"/>
          <w:spacing w:val="-20"/>
          <w:sz w:val="44"/>
          <w:szCs w:val="44"/>
        </w:rPr>
        <w:t>教师</w:t>
      </w:r>
      <w:bookmarkEnd w:id="0"/>
      <w:r>
        <w:rPr>
          <w:rFonts w:ascii="Times New Roman" w:hAnsi="Times New Roman" w:eastAsia="方正小标宋简体"/>
          <w:color w:val="000000"/>
          <w:spacing w:val="-20"/>
          <w:sz w:val="44"/>
          <w:szCs w:val="44"/>
        </w:rPr>
        <w:t>的公告</w:t>
      </w:r>
    </w:p>
    <w:p>
      <w:pPr>
        <w:spacing w:line="596" w:lineRule="exact"/>
        <w:ind w:firstLine="640" w:firstLineChars="200"/>
        <w:jc w:val="left"/>
        <w:rPr>
          <w:rFonts w:ascii="Times New Roman" w:hAnsi="Times New Roman" w:eastAsia="仿宋"/>
          <w:color w:val="000000"/>
          <w:sz w:val="28"/>
          <w:szCs w:val="28"/>
        </w:rPr>
      </w:pPr>
      <w:r>
        <w:rPr>
          <w:rFonts w:ascii="Times New Roman" w:hAnsi="Times New Roman" w:eastAsia="仿宋"/>
          <w:color w:val="000000"/>
          <w:sz w:val="32"/>
          <w:szCs w:val="32"/>
        </w:rPr>
        <w:t> </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根据珙县教育事业发展需要，经研究，决定面向县内公开选聘在编在职教师，现将有关事项公告如下。</w:t>
      </w:r>
    </w:p>
    <w:p>
      <w:pPr>
        <w:spacing w:line="600" w:lineRule="exact"/>
        <w:ind w:firstLine="640" w:firstLineChars="200"/>
        <w:jc w:val="left"/>
        <w:rPr>
          <w:rFonts w:ascii="Times New Roman" w:hAnsi="Times New Roman" w:eastAsia="黑体"/>
          <w:color w:val="000000"/>
          <w:sz w:val="32"/>
          <w:szCs w:val="32"/>
        </w:rPr>
      </w:pPr>
      <w:r>
        <w:rPr>
          <w:rFonts w:ascii="Times New Roman" w:hAnsi="黑体" w:eastAsia="黑体"/>
          <w:color w:val="000000"/>
          <w:sz w:val="32"/>
          <w:szCs w:val="32"/>
        </w:rPr>
        <w:t>一、选聘名额</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本次县内选聘名额85个，具体岗位详见《2022年暑期珙县县内公开选聘在编在职教师岗位表》。</w:t>
      </w:r>
    </w:p>
    <w:p>
      <w:pPr>
        <w:spacing w:line="600" w:lineRule="exact"/>
        <w:ind w:firstLine="640" w:firstLineChars="200"/>
        <w:jc w:val="left"/>
        <w:rPr>
          <w:rFonts w:ascii="Times New Roman" w:hAnsi="Times New Roman" w:eastAsia="黑体"/>
          <w:color w:val="000000"/>
          <w:sz w:val="32"/>
          <w:szCs w:val="32"/>
        </w:rPr>
      </w:pPr>
      <w:r>
        <w:rPr>
          <w:rFonts w:ascii="Times New Roman" w:hAnsi="黑体" w:eastAsia="黑体"/>
          <w:color w:val="000000"/>
          <w:sz w:val="32"/>
          <w:szCs w:val="32"/>
        </w:rPr>
        <w:t>二、选聘条件</w:t>
      </w:r>
    </w:p>
    <w:p>
      <w:pPr>
        <w:spacing w:line="600" w:lineRule="exact"/>
        <w:ind w:firstLine="640" w:firstLineChars="200"/>
        <w:jc w:val="left"/>
        <w:rPr>
          <w:rFonts w:ascii="Times New Roman" w:hAnsi="Times New Roman" w:eastAsia="楷体"/>
          <w:bCs/>
          <w:color w:val="000000"/>
          <w:sz w:val="32"/>
          <w:szCs w:val="32"/>
        </w:rPr>
      </w:pPr>
      <w:r>
        <w:rPr>
          <w:rFonts w:ascii="Times New Roman" w:hAnsi="楷体" w:eastAsia="楷体"/>
          <w:bCs/>
          <w:color w:val="000000"/>
          <w:sz w:val="32"/>
          <w:szCs w:val="32"/>
        </w:rPr>
        <w:t>（一）基本条件</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1.珙县县内巡场区域以外公办学校在编在职教师。</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2.2017年8月31日前参加教学工作（以公办学校在编在职的时间为准）。</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3.年龄在50周岁及以下（截</w:t>
      </w:r>
      <w:r>
        <w:rPr>
          <w:rFonts w:hint="eastAsia" w:ascii="Times New Roman" w:hAnsi="Times New Roman" w:eastAsia="仿宋_GB2312"/>
          <w:color w:val="000000"/>
          <w:sz w:val="32"/>
          <w:szCs w:val="32"/>
        </w:rPr>
        <w:t>至</w:t>
      </w:r>
      <w:r>
        <w:rPr>
          <w:rFonts w:ascii="Times New Roman" w:hAnsi="Times New Roman" w:eastAsia="仿宋_GB2312"/>
          <w:color w:val="000000"/>
          <w:sz w:val="32"/>
          <w:szCs w:val="32"/>
        </w:rPr>
        <w:t>2022年8月31日未满51周岁，以身份证上的出生日期为准。岗位表中另有要求的除外）。</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4.遵纪守法，品行端正，未受过刑事处罚的人员（</w:t>
      </w:r>
      <w:r>
        <w:rPr>
          <w:rFonts w:ascii="Times New Roman" w:hAnsi="Times New Roman" w:eastAsia="仿宋_GB2312"/>
          <w:color w:val="000000"/>
          <w:kern w:val="0"/>
          <w:sz w:val="32"/>
          <w:szCs w:val="32"/>
        </w:rPr>
        <w:t>尚未解除党纪、政纪处分的人员和</w:t>
      </w:r>
      <w:r>
        <w:rPr>
          <w:rFonts w:ascii="Times New Roman" w:hAnsi="Times New Roman" w:eastAsia="仿宋_GB2312"/>
          <w:color w:val="000000"/>
          <w:sz w:val="32"/>
          <w:szCs w:val="32"/>
        </w:rPr>
        <w:t>因</w:t>
      </w:r>
      <w:r>
        <w:rPr>
          <w:rFonts w:ascii="Times New Roman" w:hAnsi="Times New Roman" w:eastAsia="仿宋_GB2312"/>
          <w:color w:val="000000"/>
          <w:kern w:val="0"/>
          <w:sz w:val="32"/>
          <w:szCs w:val="32"/>
        </w:rPr>
        <w:t>违法、违纪行为正在接受审查的人员</w:t>
      </w:r>
      <w:r>
        <w:rPr>
          <w:rFonts w:ascii="Times New Roman" w:hAnsi="Times New Roman" w:eastAsia="仿宋_GB2312"/>
          <w:color w:val="000000"/>
          <w:sz w:val="32"/>
          <w:szCs w:val="32"/>
        </w:rPr>
        <w:t>不得参加选聘）。</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5.国民教育本科及以上学历。</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6.近五年的年度考核均为合格及以上等次（2017年参加工作的人员，见习期的年度考核结果视同为合格）。</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7.身体健康。</w:t>
      </w:r>
    </w:p>
    <w:p>
      <w:pPr>
        <w:spacing w:line="600" w:lineRule="exact"/>
        <w:ind w:firstLine="640" w:firstLineChars="200"/>
        <w:jc w:val="left"/>
        <w:rPr>
          <w:rFonts w:ascii="Times New Roman" w:hAnsi="Times New Roman" w:eastAsia="楷体"/>
          <w:bCs/>
          <w:color w:val="000000"/>
          <w:sz w:val="32"/>
          <w:szCs w:val="32"/>
        </w:rPr>
      </w:pPr>
      <w:r>
        <w:rPr>
          <w:rFonts w:ascii="Times New Roman" w:hAnsi="楷体" w:eastAsia="楷体"/>
          <w:bCs/>
          <w:color w:val="000000"/>
          <w:sz w:val="32"/>
          <w:szCs w:val="32"/>
        </w:rPr>
        <w:t>（二）岗位条件</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近五年（指2016-2017学年、2017-2018学年、2018-2019学年、2019-2020学年、2020-2021学年）中至少有三年从教学段（指中学学段、小学学段和学前教育学段）学科与选聘岗位的学段学科相一致（岗位表中另有规定的除外），且持有相应的教师资格证。</w:t>
      </w:r>
    </w:p>
    <w:p>
      <w:pPr>
        <w:spacing w:line="600" w:lineRule="exact"/>
        <w:ind w:firstLine="640" w:firstLineChars="200"/>
        <w:jc w:val="left"/>
        <w:rPr>
          <w:rFonts w:ascii="Times New Roman" w:hAnsi="Times New Roman" w:eastAsia="黑体"/>
          <w:b/>
          <w:bCs/>
          <w:color w:val="000000"/>
          <w:sz w:val="32"/>
          <w:szCs w:val="32"/>
        </w:rPr>
      </w:pPr>
      <w:r>
        <w:rPr>
          <w:rFonts w:ascii="Times New Roman" w:hAnsi="黑体" w:eastAsia="黑体"/>
          <w:color w:val="000000"/>
          <w:sz w:val="32"/>
          <w:szCs w:val="32"/>
        </w:rPr>
        <w:t>三、选聘程序</w:t>
      </w:r>
    </w:p>
    <w:p>
      <w:pPr>
        <w:spacing w:line="600" w:lineRule="exact"/>
        <w:ind w:firstLine="640" w:firstLineChars="200"/>
        <w:jc w:val="left"/>
        <w:rPr>
          <w:rFonts w:ascii="Times New Roman" w:hAnsi="Times New Roman" w:eastAsia="楷体"/>
          <w:bCs/>
          <w:color w:val="000000"/>
          <w:sz w:val="32"/>
          <w:szCs w:val="32"/>
        </w:rPr>
      </w:pPr>
      <w:r>
        <w:rPr>
          <w:rFonts w:ascii="Times New Roman" w:hAnsi="楷体" w:eastAsia="楷体"/>
          <w:bCs/>
          <w:color w:val="000000"/>
          <w:sz w:val="32"/>
          <w:szCs w:val="32"/>
        </w:rPr>
        <w:t>（一）报名</w:t>
      </w:r>
    </w:p>
    <w:p>
      <w:pPr>
        <w:spacing w:line="60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1.报名时间。</w:t>
      </w:r>
      <w:r>
        <w:rPr>
          <w:rFonts w:ascii="Times New Roman" w:hAnsi="Times New Roman" w:eastAsia="仿宋_GB2312"/>
          <w:color w:val="000000"/>
          <w:sz w:val="32"/>
          <w:szCs w:val="32"/>
        </w:rPr>
        <w:t>2022年8月</w:t>
      </w:r>
      <w:r>
        <w:rPr>
          <w:rFonts w:hint="eastAsia" w:ascii="Times New Roman" w:hAnsi="Times New Roman" w:eastAsia="仿宋_GB2312"/>
          <w:color w:val="000000"/>
          <w:sz w:val="32"/>
          <w:szCs w:val="32"/>
        </w:rPr>
        <w:t>15</w:t>
      </w:r>
      <w:r>
        <w:rPr>
          <w:rFonts w:ascii="Times New Roman" w:hAnsi="Times New Roman" w:eastAsia="仿宋_GB2312"/>
          <w:color w:val="000000"/>
          <w:sz w:val="32"/>
          <w:szCs w:val="32"/>
        </w:rPr>
        <w:t>日-8月</w:t>
      </w:r>
      <w:r>
        <w:rPr>
          <w:rFonts w:hint="eastAsia" w:ascii="Times New Roman" w:hAnsi="Times New Roman" w:eastAsia="仿宋_GB2312"/>
          <w:color w:val="000000"/>
          <w:sz w:val="32"/>
          <w:szCs w:val="32"/>
        </w:rPr>
        <w:t>17</w:t>
      </w:r>
      <w:r>
        <w:rPr>
          <w:rFonts w:ascii="Times New Roman" w:hAnsi="Times New Roman" w:eastAsia="仿宋_GB2312"/>
          <w:color w:val="000000"/>
          <w:sz w:val="32"/>
          <w:szCs w:val="32"/>
        </w:rPr>
        <w:t>日上午9:00-12:00，下午2:30-5:30。</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bCs/>
          <w:color w:val="000000"/>
          <w:sz w:val="32"/>
          <w:szCs w:val="32"/>
        </w:rPr>
        <w:t>2.报名地点。</w:t>
      </w:r>
      <w:r>
        <w:rPr>
          <w:rFonts w:ascii="Times New Roman" w:hAnsi="Times New Roman" w:eastAsia="仿宋_GB2312"/>
          <w:color w:val="000000"/>
          <w:sz w:val="32"/>
          <w:szCs w:val="32"/>
        </w:rPr>
        <w:t>珙县教育和体育局政工股（珙县体育中心幸福馆四楼）。</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3.材料要求。报名时须出具本人身份证、学历（学位）证、教师资格证（验原件，交复印件），提供近五年中其中三年与申报岗位学段学科一致（岗位表中另有规定的除外）的教学业绩证明（指县级质量监测成绩排序情况表，需县教师发展中心相关负责人验件签字并加盖公章），《2022年暑期珙县县内公开选聘在编在职教师报名表》（一式一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一寸半身免冠近期彩色同底证件照片</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张</w:t>
      </w:r>
      <w:r>
        <w:rPr>
          <w:rFonts w:hint="eastAsia" w:ascii="Times New Roman" w:hAnsi="Times New Roman" w:eastAsia="仿宋_GB2312"/>
          <w:color w:val="000000"/>
          <w:sz w:val="32"/>
          <w:szCs w:val="32"/>
        </w:rPr>
        <w:t>贴于报名表上</w:t>
      </w:r>
      <w:r>
        <w:rPr>
          <w:rFonts w:ascii="Times New Roman" w:hAnsi="Times New Roman" w:eastAsia="仿宋_GB2312"/>
          <w:color w:val="000000"/>
          <w:sz w:val="32"/>
          <w:szCs w:val="32"/>
        </w:rPr>
        <w:t xml:space="preserve">。材料必须现场提供，材料不齐、不实者均不予报名。 </w:t>
      </w:r>
    </w:p>
    <w:p>
      <w:pPr>
        <w:spacing w:line="600" w:lineRule="exact"/>
        <w:ind w:firstLine="640" w:firstLineChars="200"/>
        <w:jc w:val="left"/>
        <w:rPr>
          <w:rFonts w:ascii="Times New Roman" w:hAnsi="Times New Roman" w:eastAsia="楷体"/>
          <w:bCs/>
          <w:color w:val="000000"/>
          <w:sz w:val="32"/>
          <w:szCs w:val="32"/>
        </w:rPr>
      </w:pPr>
      <w:r>
        <w:rPr>
          <w:rFonts w:ascii="Times New Roman" w:hAnsi="楷体" w:eastAsia="楷体"/>
          <w:bCs/>
          <w:color w:val="000000"/>
          <w:sz w:val="32"/>
          <w:szCs w:val="32"/>
        </w:rPr>
        <w:t>（二）选聘</w:t>
      </w:r>
    </w:p>
    <w:p>
      <w:pPr>
        <w:spacing w:line="60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1.选聘方式。音乐、美术、体育、学前教育</w:t>
      </w:r>
      <w:r>
        <w:rPr>
          <w:rFonts w:hint="eastAsia" w:ascii="Times New Roman" w:hAnsi="Times New Roman" w:eastAsia="仿宋_GB2312"/>
          <w:bCs/>
          <w:color w:val="000000"/>
          <w:sz w:val="32"/>
          <w:szCs w:val="32"/>
        </w:rPr>
        <w:t>、计算机</w:t>
      </w:r>
      <w:r>
        <w:rPr>
          <w:rFonts w:ascii="Times New Roman" w:hAnsi="Times New Roman" w:eastAsia="仿宋_GB2312"/>
          <w:bCs/>
          <w:color w:val="000000"/>
          <w:sz w:val="32"/>
          <w:szCs w:val="32"/>
        </w:rPr>
        <w:t>岗位，按本人提供的五年内与所报岗位学科教育教学工作相关的表彰奖励（党委、政府、教育行政部门或与教育行政部门联合表彰的优秀教师、优秀教育工作者、优秀班主任、优秀青年教师、优秀乡村教师、最美乡村教师、最美人民教师、最美班主任、最美校长、教育教学能手、教学能手、师德标兵等荣誉称号；党委、政府颁发的教学成果奖；教育行政部门及直属的教科所、教信中心组织的教学比赛、学生比赛（有指导教师证书）获奖）对应累计得分1:1确定人选。其中：省级表彰奖励计10分，市级表彰奖励计5分，县级表彰奖励计2分。当报考人员累计得分出现并列时，以最高等级表彰奖励次数多者优先，类似情况以此类推。</w:t>
      </w:r>
    </w:p>
    <w:p>
      <w:pPr>
        <w:spacing w:line="60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除音乐、美术、体育、学前教育</w:t>
      </w:r>
      <w:r>
        <w:rPr>
          <w:rFonts w:hint="eastAsia" w:ascii="Times New Roman" w:hAnsi="Times New Roman" w:eastAsia="仿宋_GB2312"/>
          <w:bCs/>
          <w:color w:val="000000"/>
          <w:sz w:val="32"/>
          <w:szCs w:val="32"/>
        </w:rPr>
        <w:t>、计算机</w:t>
      </w:r>
      <w:r>
        <w:rPr>
          <w:rFonts w:ascii="Times New Roman" w:hAnsi="Times New Roman" w:eastAsia="仿宋_GB2312"/>
          <w:bCs/>
          <w:color w:val="000000"/>
          <w:sz w:val="32"/>
          <w:szCs w:val="32"/>
        </w:rPr>
        <w:t>以外岗位，按</w:t>
      </w:r>
      <w:r>
        <w:rPr>
          <w:rFonts w:ascii="Times New Roman" w:hAnsi="Times New Roman" w:eastAsia="仿宋_GB2312"/>
          <w:color w:val="000000"/>
          <w:sz w:val="32"/>
          <w:szCs w:val="32"/>
        </w:rPr>
        <w:t>本人所提供三年的学科教学质量差异指数与岗位的匹配度从高到低1:1确定拟聘人选。三年学科教学质量差异指数是指县级质量监测成绩排序名次的总和，数值小的匹配度高。当报考人员三年学科教学质量差异指数相同出现并列时，再取四年学科教学质量差异指数，类似情况以此类推。在类推中，如有一年学科质量监测成绩排序无名次，则学科教学质量差异指数取全县综合排名的平均值。</w:t>
      </w:r>
    </w:p>
    <w:p>
      <w:pPr>
        <w:spacing w:line="600" w:lineRule="exact"/>
        <w:ind w:firstLine="640" w:firstLineChars="200"/>
        <w:jc w:val="left"/>
        <w:rPr>
          <w:rFonts w:ascii="Times New Roman" w:hAnsi="Times New Roman" w:eastAsia="仿宋_GB2312"/>
          <w:b/>
          <w:bCs/>
          <w:color w:val="000000"/>
          <w:sz w:val="32"/>
          <w:szCs w:val="32"/>
        </w:rPr>
      </w:pPr>
      <w:r>
        <w:rPr>
          <w:rFonts w:ascii="Times New Roman" w:hAnsi="Times New Roman" w:eastAsia="仿宋_GB2312"/>
          <w:bCs/>
          <w:color w:val="000000"/>
          <w:sz w:val="32"/>
          <w:szCs w:val="32"/>
        </w:rPr>
        <w:t>2.情况公示。选聘排名情况将</w:t>
      </w:r>
      <w:r>
        <w:rPr>
          <w:rFonts w:ascii="Times New Roman" w:hAnsi="Times New Roman" w:eastAsia="仿宋_GB2312"/>
          <w:color w:val="000000"/>
          <w:sz w:val="32"/>
          <w:szCs w:val="32"/>
        </w:rPr>
        <w:t>在珙县人民政府网站（网址：</w:t>
      </w:r>
      <w:bookmarkStart w:id="1" w:name="_Hlk11340551"/>
      <w:r>
        <w:rPr>
          <w:rFonts w:ascii="Times New Roman" w:hAnsi="Times New Roman" w:eastAsia="仿宋_GB2312"/>
          <w:color w:val="000000"/>
          <w:sz w:val="32"/>
          <w:szCs w:val="32"/>
        </w:rPr>
        <w:t>http://www.gongxian.gov.cn/</w:t>
      </w:r>
      <w:bookmarkEnd w:id="1"/>
      <w:r>
        <w:rPr>
          <w:rFonts w:ascii="Times New Roman" w:hAnsi="Times New Roman" w:eastAsia="仿宋_GB2312"/>
          <w:color w:val="000000"/>
          <w:sz w:val="32"/>
          <w:szCs w:val="32"/>
        </w:rPr>
        <w:t>）上公布。</w:t>
      </w:r>
    </w:p>
    <w:p>
      <w:pPr>
        <w:spacing w:line="600" w:lineRule="exact"/>
        <w:ind w:firstLine="640" w:firstLineChars="200"/>
        <w:jc w:val="left"/>
        <w:rPr>
          <w:rFonts w:ascii="Times New Roman" w:hAnsi="Times New Roman" w:eastAsia="楷体"/>
          <w:bCs/>
          <w:color w:val="000000"/>
          <w:sz w:val="32"/>
          <w:szCs w:val="32"/>
        </w:rPr>
      </w:pPr>
      <w:r>
        <w:rPr>
          <w:rFonts w:ascii="Times New Roman" w:hAnsi="楷体" w:eastAsia="楷体"/>
          <w:bCs/>
          <w:color w:val="000000"/>
          <w:sz w:val="32"/>
          <w:szCs w:val="32"/>
        </w:rPr>
        <w:t>（三）考核</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主要是对拟选聘教师的政治思想、品德修养、工作表现、年度考核情况及报考资格等进行考核审查。考核不合格的，取消选聘资格。</w:t>
      </w:r>
    </w:p>
    <w:p>
      <w:pPr>
        <w:spacing w:line="600" w:lineRule="exact"/>
        <w:ind w:firstLine="640" w:firstLineChars="200"/>
        <w:jc w:val="left"/>
        <w:rPr>
          <w:rFonts w:ascii="Times New Roman" w:hAnsi="Times New Roman" w:eastAsia="楷体"/>
          <w:bCs/>
          <w:color w:val="000000"/>
          <w:sz w:val="32"/>
          <w:szCs w:val="32"/>
        </w:rPr>
      </w:pPr>
      <w:r>
        <w:rPr>
          <w:rFonts w:ascii="Times New Roman" w:hAnsi="楷体" w:eastAsia="楷体"/>
          <w:bCs/>
          <w:color w:val="000000"/>
          <w:sz w:val="32"/>
          <w:szCs w:val="32"/>
        </w:rPr>
        <w:t>（四）递补和调剂</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1.因考核不合格、考生自动放弃或违规违纪等情况出现的缺额，可根据该岗位空缺名额，按照选聘排名依次递补。</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2.当递补后岗位仍然空缺的，则在同学段同学科中根据报名人员意愿按排名从高到低调剂。</w:t>
      </w:r>
    </w:p>
    <w:p>
      <w:pPr>
        <w:spacing w:line="600" w:lineRule="exact"/>
        <w:ind w:firstLine="640" w:firstLineChars="200"/>
        <w:jc w:val="left"/>
        <w:rPr>
          <w:rFonts w:ascii="Times New Roman" w:hAnsi="Times New Roman" w:eastAsia="楷体"/>
          <w:bCs/>
          <w:sz w:val="32"/>
          <w:szCs w:val="32"/>
        </w:rPr>
      </w:pPr>
      <w:r>
        <w:rPr>
          <w:rFonts w:ascii="Times New Roman" w:hAnsi="楷体" w:eastAsia="楷体"/>
          <w:bCs/>
          <w:sz w:val="32"/>
          <w:szCs w:val="32"/>
        </w:rPr>
        <w:t>（五）公示</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1.经考核合格确定的拟聘用人员将在</w:t>
      </w:r>
      <w:r>
        <w:rPr>
          <w:rFonts w:ascii="Times New Roman" w:hAnsi="Times New Roman" w:eastAsia="仿宋_GB2312"/>
          <w:sz w:val="32"/>
          <w:szCs w:val="32"/>
        </w:rPr>
        <w:t>珙县人民政府网站</w:t>
      </w:r>
      <w:r>
        <w:rPr>
          <w:rFonts w:ascii="Times New Roman" w:hAnsi="Times New Roman" w:eastAsia="仿宋_GB2312"/>
          <w:kern w:val="0"/>
          <w:sz w:val="32"/>
          <w:szCs w:val="32"/>
        </w:rPr>
        <w:t>上公示5个工作日。在公示期内，凡举报者应以真实姓名实事求是地反映问题，并提供必要的调查线索。凡以匿名或其他方式反映的不予受理。受理电话：0831-4039865。</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2.对公示期间反映有问题并查有实据、不符合选聘条件的，取消被公示人聘用资格。</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3.拟聘公示后拟聘用人员放弃的岗位按排名只递补或调剂一次，且放弃聘用的人员3年不得参加珙巡选聘。</w:t>
      </w:r>
    </w:p>
    <w:p>
      <w:pPr>
        <w:spacing w:line="600" w:lineRule="exact"/>
        <w:ind w:firstLine="640" w:firstLineChars="200"/>
        <w:jc w:val="left"/>
        <w:rPr>
          <w:rFonts w:ascii="Times New Roman" w:hAnsi="Times New Roman" w:eastAsia="楷体"/>
          <w:bCs/>
          <w:color w:val="000000"/>
          <w:sz w:val="32"/>
          <w:szCs w:val="32"/>
        </w:rPr>
      </w:pPr>
      <w:r>
        <w:rPr>
          <w:rFonts w:ascii="Times New Roman" w:hAnsi="楷体" w:eastAsia="楷体"/>
          <w:bCs/>
          <w:color w:val="000000"/>
          <w:sz w:val="32"/>
          <w:szCs w:val="32"/>
        </w:rPr>
        <w:t>（六）聘用</w:t>
      </w:r>
    </w:p>
    <w:p>
      <w:pPr>
        <w:spacing w:line="60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color w:val="000000"/>
          <w:sz w:val="32"/>
          <w:szCs w:val="32"/>
        </w:rPr>
        <w:t>经公示无异议者，按现行事业单位人事制度办理聘用手续。所有选聘人员须于2022年8月25日前到岗，且须在规定时间内完善相关聘用手续，否则取消聘用。选聘人员按照事业单位岗位设置管理有关规定参加聘用学校的岗位竞聘，服从选聘学校岗位竞聘方案管理。</w:t>
      </w:r>
    </w:p>
    <w:p>
      <w:pPr>
        <w:spacing w:line="600" w:lineRule="exact"/>
        <w:ind w:firstLine="640" w:firstLineChars="200"/>
        <w:jc w:val="left"/>
        <w:rPr>
          <w:rFonts w:ascii="Times New Roman" w:hAnsi="Times New Roman" w:eastAsia="黑体"/>
          <w:b/>
          <w:bCs/>
          <w:color w:val="000000"/>
          <w:sz w:val="32"/>
          <w:szCs w:val="32"/>
        </w:rPr>
      </w:pPr>
      <w:r>
        <w:rPr>
          <w:rFonts w:ascii="Times New Roman" w:hAnsi="黑体" w:eastAsia="黑体"/>
          <w:color w:val="000000"/>
          <w:sz w:val="32"/>
          <w:szCs w:val="32"/>
        </w:rPr>
        <w:t>四、特别提示</w:t>
      </w:r>
    </w:p>
    <w:p>
      <w:pPr>
        <w:widowControl/>
        <w:tabs>
          <w:tab w:val="left" w:pos="284"/>
        </w:tabs>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选聘人员提供的学历、资格证书等报名资料应当真实、准确，选聘人员如隐瞒有关情况或提供虚假信息的，一经查实，按《事业单位工作人员处分暂行规定》《四川省事业单位人员聘用制管理试行办法》及相关违规违纪规定处理，并取消聘用资格。</w:t>
      </w:r>
    </w:p>
    <w:p>
      <w:pPr>
        <w:spacing w:line="600" w:lineRule="exact"/>
        <w:ind w:firstLine="640" w:firstLineChars="200"/>
        <w:jc w:val="left"/>
        <w:rPr>
          <w:rFonts w:ascii="Times New Roman" w:hAnsi="Times New Roman" w:eastAsia="仿宋_GB2312"/>
          <w:b/>
          <w:bCs/>
          <w:color w:val="000000"/>
          <w:sz w:val="32"/>
          <w:szCs w:val="32"/>
        </w:rPr>
      </w:pPr>
      <w:r>
        <w:rPr>
          <w:rFonts w:ascii="Times New Roman" w:hAnsi="Times New Roman" w:eastAsia="仿宋_GB2312"/>
          <w:color w:val="000000"/>
          <w:sz w:val="32"/>
          <w:szCs w:val="32"/>
        </w:rPr>
        <w:t>（二）选聘人员要确保联系方式正确、畅通。否则，因无法与选聘人员取得联系所造成的后果，由选聘人员自行负责。</w:t>
      </w:r>
    </w:p>
    <w:p>
      <w:pPr>
        <w:spacing w:line="600" w:lineRule="exact"/>
        <w:ind w:firstLine="640" w:firstLineChars="200"/>
        <w:jc w:val="left"/>
        <w:rPr>
          <w:rFonts w:ascii="Times New Roman" w:hAnsi="Times New Roman" w:eastAsia="黑体"/>
          <w:b/>
          <w:bCs/>
          <w:color w:val="000000"/>
          <w:sz w:val="32"/>
          <w:szCs w:val="32"/>
        </w:rPr>
      </w:pPr>
      <w:r>
        <w:rPr>
          <w:rFonts w:ascii="Times New Roman" w:hAnsi="黑体" w:eastAsia="黑体"/>
          <w:color w:val="000000"/>
          <w:sz w:val="32"/>
          <w:szCs w:val="32"/>
        </w:rPr>
        <w:t>五、本公告未尽事宜，由珙县人力资源和社会保障局、珙县教育和体育局负责解释。</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公告发布网址：珙县人民政府网站</w:t>
      </w:r>
    </w:p>
    <w:p>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珙县教育和体育局咨询电话：</w:t>
      </w:r>
      <w:bookmarkStart w:id="2" w:name="_Hlk485115481"/>
      <w:r>
        <w:rPr>
          <w:rFonts w:ascii="Times New Roman" w:hAnsi="Times New Roman" w:eastAsia="仿宋_GB2312"/>
          <w:color w:val="000000"/>
          <w:sz w:val="32"/>
          <w:szCs w:val="32"/>
        </w:rPr>
        <w:t>0831-4039865</w:t>
      </w:r>
      <w:bookmarkEnd w:id="2"/>
      <w:r>
        <w:rPr>
          <w:rFonts w:ascii="Times New Roman" w:hAnsi="Times New Roman" w:eastAsia="仿宋_GB2312"/>
          <w:color w:val="000000"/>
          <w:sz w:val="32"/>
          <w:szCs w:val="32"/>
        </w:rPr>
        <w:t> </w:t>
      </w:r>
    </w:p>
    <w:p>
      <w:pPr>
        <w:spacing w:line="600" w:lineRule="exact"/>
        <w:ind w:firstLine="640" w:firstLineChars="200"/>
        <w:jc w:val="left"/>
        <w:rPr>
          <w:rFonts w:ascii="Times New Roman" w:hAnsi="Times New Roman" w:eastAsia="仿宋_GB2312"/>
          <w:b/>
          <w:bCs/>
          <w:color w:val="000000"/>
          <w:sz w:val="32"/>
          <w:szCs w:val="32"/>
        </w:rPr>
      </w:pPr>
      <w:r>
        <w:rPr>
          <w:rFonts w:ascii="Times New Roman" w:hAnsi="Times New Roman" w:eastAsia="仿宋_GB2312"/>
          <w:color w:val="000000"/>
          <w:sz w:val="32"/>
          <w:szCs w:val="32"/>
        </w:rPr>
        <w:t>珙县人力资源和社会保障局咨询电话：0831-4011972</w:t>
      </w:r>
    </w:p>
    <w:p>
      <w:pPr>
        <w:spacing w:line="600" w:lineRule="exact"/>
        <w:ind w:firstLine="640" w:firstLineChars="200"/>
        <w:jc w:val="left"/>
        <w:rPr>
          <w:rFonts w:ascii="Times New Roman" w:hAnsi="Times New Roman" w:eastAsia="仿宋_GB2312"/>
          <w:color w:val="000000"/>
          <w:sz w:val="32"/>
          <w:szCs w:val="32"/>
        </w:rPr>
      </w:pPr>
    </w:p>
    <w:p>
      <w:pPr>
        <w:spacing w:line="600" w:lineRule="exact"/>
        <w:ind w:firstLine="200"/>
        <w:jc w:val="left"/>
        <w:rPr>
          <w:rFonts w:ascii="Times New Roman" w:hAnsi="Times New Roman" w:eastAsia="仿宋_GB2312"/>
          <w:color w:val="000000"/>
          <w:sz w:val="32"/>
          <w:szCs w:val="32"/>
        </w:rPr>
      </w:pPr>
    </w:p>
    <w:p>
      <w:pPr>
        <w:spacing w:line="600" w:lineRule="exact"/>
        <w:ind w:left="1918" w:leftChars="304" w:hanging="1280" w:hangingChars="4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附件：1</w:t>
      </w:r>
      <w:bookmarkStart w:id="3" w:name="_Hlk487792396"/>
      <w:r>
        <w:rPr>
          <w:rFonts w:ascii="Times New Roman" w:hAnsi="Times New Roman" w:eastAsia="仿宋_GB2312"/>
          <w:color w:val="000000"/>
          <w:sz w:val="32"/>
          <w:szCs w:val="32"/>
        </w:rPr>
        <w:t>.2022年暑期珙县县内公开选聘在编在职教师岗位表</w:t>
      </w:r>
    </w:p>
    <w:p>
      <w:pPr>
        <w:spacing w:line="600" w:lineRule="exact"/>
        <w:ind w:left="1916" w:leftChars="760" w:hanging="320" w:hangingChars="1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2</w:t>
      </w:r>
      <w:bookmarkEnd w:id="3"/>
      <w:r>
        <w:rPr>
          <w:rFonts w:ascii="Times New Roman" w:hAnsi="Times New Roman" w:eastAsia="仿宋_GB2312"/>
          <w:color w:val="000000"/>
          <w:sz w:val="32"/>
          <w:szCs w:val="32"/>
        </w:rPr>
        <w:t>.2022年暑期珙县县内公开选聘在编在职教师报名表</w:t>
      </w:r>
    </w:p>
    <w:p>
      <w:pPr>
        <w:spacing w:line="600" w:lineRule="exact"/>
        <w:ind w:left="1637" w:leftChars="94" w:hanging="1440" w:hangingChars="450"/>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3.2022年县内选聘在编在职教师年度考核和成绩证明单</w:t>
      </w:r>
    </w:p>
    <w:p>
      <w:pPr>
        <w:spacing w:line="600" w:lineRule="exact"/>
        <w:ind w:firstLine="200"/>
        <w:jc w:val="left"/>
        <w:rPr>
          <w:rFonts w:ascii="Times New Roman" w:hAnsi="Times New Roman" w:eastAsia="仿宋_GB2312"/>
          <w:color w:val="000000"/>
          <w:sz w:val="32"/>
          <w:szCs w:val="32"/>
        </w:rPr>
      </w:pPr>
    </w:p>
    <w:p>
      <w:pPr>
        <w:spacing w:line="600" w:lineRule="exact"/>
        <w:ind w:firstLine="200"/>
        <w:rPr>
          <w:rFonts w:ascii="Times New Roman" w:hAnsi="Times New Roman" w:eastAsia="仿宋_GB2312"/>
          <w:color w:val="000000"/>
          <w:sz w:val="32"/>
          <w:szCs w:val="32"/>
        </w:rPr>
      </w:pPr>
    </w:p>
    <w:p>
      <w:pPr>
        <w:spacing w:line="600" w:lineRule="exact"/>
        <w:ind w:firstLine="320" w:firstLineChars="100"/>
        <w:rPr>
          <w:rFonts w:ascii="Times New Roman" w:hAnsi="Times New Roman" w:eastAsia="仿宋_GB2312"/>
          <w:color w:val="000000"/>
          <w:sz w:val="32"/>
          <w:szCs w:val="32"/>
        </w:rPr>
      </w:pPr>
      <w:r>
        <w:rPr>
          <w:rFonts w:ascii="Times New Roman" w:hAnsi="Times New Roman" w:eastAsia="仿宋_GB2312"/>
          <w:color w:val="000000"/>
          <w:sz w:val="32"/>
          <w:szCs w:val="32"/>
        </w:rPr>
        <w:t>珙县人力资源和社会保障局        珙县教育和体育局</w:t>
      </w:r>
    </w:p>
    <w:p>
      <w:pPr>
        <w:spacing w:line="600" w:lineRule="exact"/>
        <w:ind w:firstLine="640" w:firstLineChars="200"/>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2022年</w:t>
      </w:r>
      <w:r>
        <w:rPr>
          <w:rFonts w:hint="eastAsia" w:ascii="Times New Roman" w:hAnsi="Times New Roman" w:eastAsia="仿宋_GB2312"/>
          <w:color w:val="000000"/>
          <w:sz w:val="32"/>
          <w:szCs w:val="32"/>
        </w:rPr>
        <w:t>8</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日</w:t>
      </w:r>
    </w:p>
    <w:p>
      <w:pPr>
        <w:spacing w:line="596" w:lineRule="exact"/>
        <w:rPr>
          <w:rFonts w:ascii="Times New Roman" w:hAnsi="Times New Roman" w:eastAsia="仿宋_GB2312"/>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p>
    <w:p>
      <w:pPr>
        <w:spacing w:line="596" w:lineRule="exact"/>
        <w:rPr>
          <w:rFonts w:ascii="Times New Roman" w:hAnsi="Times New Roman" w:eastAsia="仿宋"/>
          <w:color w:val="000000"/>
          <w:sz w:val="32"/>
          <w:szCs w:val="32"/>
        </w:rPr>
      </w:pPr>
      <w:r>
        <w:rPr>
          <w:rFonts w:ascii="Times New Roman" w:hAnsi="仿宋_GB2312" w:eastAsia="仿宋_GB2312"/>
          <w:color w:val="000000"/>
          <w:sz w:val="32"/>
          <w:szCs w:val="32"/>
        </w:rPr>
        <w:t>附件</w:t>
      </w:r>
      <w:r>
        <w:rPr>
          <w:rFonts w:ascii="Times New Roman" w:hAnsi="Times New Roman" w:eastAsia="仿宋_GB2312"/>
          <w:color w:val="000000"/>
          <w:sz w:val="32"/>
          <w:szCs w:val="32"/>
        </w:rPr>
        <w:t>1</w:t>
      </w:r>
    </w:p>
    <w:p>
      <w:pPr>
        <w:spacing w:line="596" w:lineRule="exact"/>
        <w:jc w:val="center"/>
        <w:outlineLvl w:val="0"/>
        <w:rPr>
          <w:rFonts w:ascii="Times New Roman" w:hAnsi="Times New Roman" w:eastAsia="方正小标宋_GBK"/>
          <w:color w:val="000000"/>
          <w:sz w:val="36"/>
          <w:szCs w:val="36"/>
        </w:rPr>
      </w:pPr>
      <w:r>
        <w:rPr>
          <w:rFonts w:ascii="Times New Roman" w:hAnsi="Times New Roman" w:eastAsia="方正小标宋_GBK"/>
          <w:color w:val="000000"/>
          <w:sz w:val="36"/>
          <w:szCs w:val="36"/>
        </w:rPr>
        <w:t>2022年暑期珙县县内公开选聘在编在职教师岗位表</w:t>
      </w:r>
    </w:p>
    <w:tbl>
      <w:tblPr>
        <w:tblStyle w:val="5"/>
        <w:tblW w:w="9835" w:type="dxa"/>
        <w:jc w:val="center"/>
        <w:tblLayout w:type="fixed"/>
        <w:tblCellMar>
          <w:top w:w="0" w:type="dxa"/>
          <w:left w:w="108" w:type="dxa"/>
          <w:bottom w:w="0" w:type="dxa"/>
          <w:right w:w="108" w:type="dxa"/>
        </w:tblCellMar>
      </w:tblPr>
      <w:tblGrid>
        <w:gridCol w:w="1144"/>
        <w:gridCol w:w="1149"/>
        <w:gridCol w:w="750"/>
        <w:gridCol w:w="600"/>
        <w:gridCol w:w="615"/>
        <w:gridCol w:w="983"/>
        <w:gridCol w:w="4594"/>
      </w:tblGrid>
      <w:tr>
        <w:tblPrEx>
          <w:tblCellMar>
            <w:top w:w="0" w:type="dxa"/>
            <w:left w:w="108" w:type="dxa"/>
            <w:bottom w:w="0" w:type="dxa"/>
            <w:right w:w="108" w:type="dxa"/>
          </w:tblCellMar>
        </w:tblPrEx>
        <w:trPr>
          <w:trHeight w:val="66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黑体"/>
                <w:color w:val="000000"/>
                <w:kern w:val="0"/>
                <w:szCs w:val="21"/>
                <w:lang w:bidi="ar"/>
              </w:rPr>
            </w:pPr>
            <w:r>
              <w:rPr>
                <w:rFonts w:ascii="Times New Roman" w:hAnsi="Times New Roman" w:eastAsia="黑体"/>
                <w:color w:val="000000"/>
                <w:kern w:val="0"/>
                <w:szCs w:val="21"/>
                <w:lang w:bidi="ar"/>
              </w:rPr>
              <w:t>岗位</w:t>
            </w:r>
          </w:p>
          <w:p>
            <w:pPr>
              <w:widowControl/>
              <w:spacing w:line="360" w:lineRule="exact"/>
              <w:jc w:val="center"/>
              <w:textAlignment w:val="center"/>
              <w:rPr>
                <w:rFonts w:ascii="Times New Roman" w:hAnsi="Times New Roman" w:eastAsia="黑体"/>
                <w:color w:val="000000"/>
                <w:szCs w:val="21"/>
              </w:rPr>
            </w:pPr>
            <w:r>
              <w:rPr>
                <w:rFonts w:ascii="Times New Roman" w:hAnsi="Times New Roman" w:eastAsia="黑体"/>
                <w:color w:val="000000"/>
                <w:kern w:val="0"/>
                <w:szCs w:val="21"/>
                <w:lang w:bidi="ar"/>
              </w:rPr>
              <w:t>代码</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黑体"/>
                <w:color w:val="000000"/>
                <w:szCs w:val="21"/>
              </w:rPr>
            </w:pPr>
            <w:r>
              <w:rPr>
                <w:rFonts w:ascii="Times New Roman" w:hAnsi="Times New Roman" w:eastAsia="黑体"/>
                <w:color w:val="000000"/>
                <w:kern w:val="0"/>
                <w:szCs w:val="21"/>
                <w:lang w:bidi="ar"/>
              </w:rPr>
              <w:t>用人单位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黑体"/>
                <w:color w:val="000000"/>
                <w:szCs w:val="21"/>
              </w:rPr>
            </w:pPr>
            <w:r>
              <w:rPr>
                <w:rFonts w:ascii="Times New Roman" w:hAnsi="Times New Roman" w:eastAsia="黑体"/>
                <w:color w:val="000000"/>
                <w:kern w:val="0"/>
                <w:szCs w:val="21"/>
                <w:lang w:bidi="ar"/>
              </w:rPr>
              <w:t>选聘学科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黑体"/>
                <w:color w:val="000000"/>
                <w:szCs w:val="21"/>
              </w:rPr>
            </w:pPr>
            <w:r>
              <w:rPr>
                <w:rFonts w:ascii="Times New Roman" w:hAnsi="Times New Roman" w:eastAsia="黑体"/>
                <w:color w:val="000000"/>
                <w:kern w:val="0"/>
                <w:szCs w:val="21"/>
                <w:lang w:bidi="ar"/>
              </w:rPr>
              <w:t>选聘名额</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黑体"/>
                <w:color w:val="000000"/>
                <w:szCs w:val="21"/>
              </w:rPr>
            </w:pPr>
            <w:r>
              <w:rPr>
                <w:rFonts w:ascii="Times New Roman" w:hAnsi="Times New Roman" w:eastAsia="黑体"/>
                <w:color w:val="000000"/>
                <w:kern w:val="0"/>
                <w:szCs w:val="21"/>
                <w:lang w:bidi="ar"/>
              </w:rPr>
              <w:t>选聘范围</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黑体"/>
                <w:color w:val="000000"/>
                <w:szCs w:val="21"/>
              </w:rPr>
            </w:pPr>
            <w:r>
              <w:rPr>
                <w:rFonts w:ascii="Times New Roman" w:hAnsi="Times New Roman" w:eastAsia="黑体"/>
                <w:color w:val="000000"/>
                <w:kern w:val="0"/>
                <w:szCs w:val="21"/>
                <w:lang w:bidi="ar"/>
              </w:rPr>
              <w:t>所需教师资格类别</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黑体"/>
                <w:color w:val="000000"/>
                <w:szCs w:val="21"/>
              </w:rPr>
            </w:pPr>
            <w:r>
              <w:rPr>
                <w:rFonts w:ascii="Times New Roman" w:hAnsi="Times New Roman" w:eastAsia="黑体"/>
                <w:color w:val="000000"/>
                <w:kern w:val="0"/>
                <w:szCs w:val="21"/>
                <w:lang w:bidi="ar"/>
              </w:rPr>
              <w:t>备注</w:t>
            </w:r>
          </w:p>
        </w:tc>
      </w:tr>
      <w:tr>
        <w:tblPrEx>
          <w:tblCellMar>
            <w:top w:w="0" w:type="dxa"/>
            <w:left w:w="108" w:type="dxa"/>
            <w:bottom w:w="0" w:type="dxa"/>
            <w:right w:w="108" w:type="dxa"/>
          </w:tblCellMar>
        </w:tblPrEx>
        <w:trPr>
          <w:trHeight w:val="7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20220701</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珙县巡场镇第三幼儿园</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学前教师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幼儿教师资格证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7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20220702</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珙县巡场镇第四幼儿园</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学前教师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幼儿教师资格证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7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20220703</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珙县实验小学校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小学语文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7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20220704</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珙县实验小学校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小学数学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rPr>
          <w:trHeight w:val="7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20220705</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珙县实验小学校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小学科学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7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20220706</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珙县实验小学校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小学体育</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7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20220707</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珙县实验小学校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小学美术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rPr>
          <w:trHeight w:val="7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20220708</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珙县实验小学校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小学音乐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小学及以上教师资格证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156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20220709</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初中语文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所学专业为汉语言文学、汉语言、应用语言学、对外汉语、汉语国际教育、汉语言文学教育、汉语言教育、中国语言文学、汉语言文字学、中国古代文学、中国现当代文学，年龄35岁及以下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1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20220710</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初中数学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所学专业为数学类、数学（一级学科），年龄35岁及以下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44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20220711</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初中英语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所学专业为应用英语、商务英语、英语教育、英语、翻译、英语语言文学（二级学科），年龄35岁及以下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44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20220712</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初中道德与法治</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所学专业为政治学类、马克思主义理论类、政治学（一级学科）、思想政治教育（二级学科），年龄35岁及以下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20220713</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初中历史</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20220714</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珙县实验中学校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初中地理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9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20220715</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初中语文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所学专业为汉语言文学、汉语言、应用语言学、对外汉语、汉语国际教育、汉语言文学教育、汉语言教育、中国语言文学、汉语言文字学、中国古代文学、中国现当代文学，年龄35岁及以下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2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20220716</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初中数学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所学专业为数学类、数学（一级学科），年龄35岁及以下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34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20220717</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初中英语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所学专业为应用英语、商务英语、英语教育、英语、翻译、英语语言文学（二级学科），年龄35岁及以下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rPr>
          <w:trHeight w:val="8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20220718</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初中历史</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132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20220719</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初中地理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144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20220720</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初中生物</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所学专业为生物科学类，生物工程类，生物学（一级学科），年龄35岁及以下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提供科学成绩排位</w:t>
            </w:r>
            <w:r>
              <w:rPr>
                <w:rFonts w:hint="eastAsia" w:ascii="宋体" w:hAnsi="宋体"/>
                <w:color w:val="000000"/>
                <w:kern w:val="0"/>
                <w:szCs w:val="21"/>
                <w:lang w:bidi="ar"/>
              </w:rPr>
              <w:t>情况</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44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20220721</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初中物理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所学专业为物理学类、地球物理学类、物理学（一级学科），年龄35岁及以下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提供科学成绩排位</w:t>
            </w:r>
            <w:r>
              <w:rPr>
                <w:rFonts w:hint="eastAsia" w:ascii="宋体" w:hAnsi="宋体"/>
                <w:color w:val="000000"/>
                <w:kern w:val="0"/>
                <w:szCs w:val="21"/>
                <w:lang w:bidi="ar"/>
              </w:rPr>
              <w:t>情况</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615"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20220722</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珙县巡场中学校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初中音乐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所学专业为音乐与舞蹈学类、音乐学（二级学科），年龄35岁及以下；2.在本单位最低服务年限5周年，最低服务期内禁止调动。</w:t>
            </w:r>
          </w:p>
        </w:tc>
      </w:tr>
      <w:tr>
        <w:trPr>
          <w:trHeight w:val="174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20220723</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珙县杉木树中学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初中语文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所学专业为汉语言文学、汉语言、应用语言学、对外汉语、汉语国际教育、汉语言文学教育、汉语言教育、中国语言文学、汉语言文字学、中国古代文学、中国现当代文学，年龄35岁及以下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2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20220724</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珙县杉木树中学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初中数学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所学专业为数学类、数学（一级学科），年龄35岁及以下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3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20220725</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珙县杉木树中学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初中英语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所学专业为应用英语、商务英语、英语教育、英语、翻译、英语语言文学（二级学科），年龄35岁及以下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38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20220726</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珙县杉木树中学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初中道德与法治</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所学专业为政治学类、马克思主义理论类、政治学（一级学科）、思想政治教育（二级学科）），年龄35岁及以下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w:t>
            </w:r>
            <w:r>
              <w:rPr>
                <w:rFonts w:hint="eastAsia" w:ascii="宋体" w:hAnsi="宋体"/>
                <w:color w:val="000000"/>
                <w:kern w:val="0"/>
                <w:szCs w:val="21"/>
                <w:lang w:bidi="ar"/>
              </w:rPr>
              <w:t>2.</w:t>
            </w: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92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20220727</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珙县杉木树中学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初中历史</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11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20220728</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珙县杉木树中学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初中体育</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所学专业为体育学类、体育学（一级学科），年龄35岁及以下；2.在本单位最低服务年限5周年，最低服务期内禁止调动。</w:t>
            </w:r>
          </w:p>
        </w:tc>
      </w:tr>
      <w:tr>
        <w:tblPrEx>
          <w:tblCellMar>
            <w:top w:w="0" w:type="dxa"/>
            <w:left w:w="108" w:type="dxa"/>
            <w:bottom w:w="0" w:type="dxa"/>
            <w:right w:w="108" w:type="dxa"/>
          </w:tblCellMar>
        </w:tblPrEx>
        <w:trPr>
          <w:trHeight w:val="425"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20220729</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珙县杉木树中学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初中化学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所学专业为化学类、化学（一级学科），年龄35岁及以下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提供科学成绩排位</w:t>
            </w:r>
            <w:r>
              <w:rPr>
                <w:rFonts w:hint="eastAsia" w:ascii="宋体" w:hAnsi="宋体"/>
                <w:color w:val="000000"/>
                <w:kern w:val="0"/>
                <w:szCs w:val="21"/>
                <w:lang w:bidi="ar"/>
              </w:rPr>
              <w:t>情况</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44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20220730</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珙县杉木树中学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初中物理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所学专业为物理学类、地球物理学类、物理学（一级学科），年龄35岁及以下，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提供科学成绩排位</w:t>
            </w:r>
            <w:r>
              <w:rPr>
                <w:rFonts w:hint="eastAsia" w:ascii="宋体" w:hAnsi="宋体"/>
                <w:color w:val="000000"/>
                <w:kern w:val="0"/>
                <w:szCs w:val="21"/>
                <w:lang w:bidi="ar"/>
              </w:rPr>
              <w:t>情况</w:t>
            </w:r>
            <w:r>
              <w:rPr>
                <w:rFonts w:ascii="宋体" w:hAnsi="宋体"/>
                <w:color w:val="000000"/>
                <w:kern w:val="0"/>
                <w:szCs w:val="21"/>
                <w:lang w:bidi="ar"/>
              </w:rPr>
              <w:t>；2.在本单位最低服务年限5周年，最低服务期内禁止调动。</w:t>
            </w:r>
          </w:p>
        </w:tc>
      </w:tr>
      <w:tr>
        <w:tblPrEx>
          <w:tblCellMar>
            <w:top w:w="0" w:type="dxa"/>
            <w:left w:w="108" w:type="dxa"/>
            <w:bottom w:w="0" w:type="dxa"/>
            <w:right w:w="108" w:type="dxa"/>
          </w:tblCellMar>
        </w:tblPrEx>
        <w:trPr>
          <w:trHeight w:val="132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20220731</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初中道德与法治</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初中及以上教师资格证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所学专业为政治学类、马克思主义理论类、政治学（一级学科）、思想政治教育（二级学科）），年龄35岁及以下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w:t>
            </w:r>
            <w:r>
              <w:rPr>
                <w:rFonts w:hint="eastAsia" w:ascii="宋体" w:hAnsi="宋体"/>
                <w:color w:val="000000"/>
                <w:kern w:val="0"/>
                <w:szCs w:val="21"/>
                <w:lang w:bidi="ar"/>
              </w:rPr>
              <w:t>2.</w:t>
            </w: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9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20220732</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高中语文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所学专业为汉语言文学、汉语言、应用语言学、对外汉语、汉语国际教育、汉语言文学教育、汉语言教育、中国语言文学、汉语言文字学、中国古代文学、中国现当代文学，年龄3</w:t>
            </w:r>
            <w:r>
              <w:rPr>
                <w:rFonts w:hint="eastAsia" w:ascii="宋体" w:hAnsi="宋体"/>
                <w:color w:val="000000"/>
                <w:kern w:val="0"/>
                <w:szCs w:val="21"/>
                <w:lang w:bidi="ar"/>
              </w:rPr>
              <w:t>5</w:t>
            </w:r>
            <w:r>
              <w:rPr>
                <w:rFonts w:ascii="宋体" w:hAnsi="宋体"/>
                <w:color w:val="000000"/>
                <w:kern w:val="0"/>
                <w:szCs w:val="21"/>
                <w:lang w:bidi="ar"/>
              </w:rPr>
              <w:t>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66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20220733</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高中英语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所学专业为应用英语、商务英语、英语教育、英语、翻译、英语语言文学（二级学科），年龄3</w:t>
            </w:r>
            <w:r>
              <w:rPr>
                <w:rFonts w:hint="eastAsia" w:ascii="宋体" w:hAnsi="宋体"/>
                <w:color w:val="000000"/>
                <w:kern w:val="0"/>
                <w:szCs w:val="21"/>
                <w:lang w:bidi="ar"/>
              </w:rPr>
              <w:t>5</w:t>
            </w:r>
            <w:r>
              <w:rPr>
                <w:rFonts w:ascii="宋体" w:hAnsi="宋体"/>
                <w:color w:val="000000"/>
                <w:kern w:val="0"/>
                <w:szCs w:val="21"/>
                <w:lang w:bidi="ar"/>
              </w:rPr>
              <w:t>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最多3年；4.在本单位最低服务年5周年，最低服务期内禁止调动。</w:t>
            </w:r>
          </w:p>
        </w:tc>
      </w:tr>
      <w:tr>
        <w:tblPrEx>
          <w:tblCellMar>
            <w:top w:w="0" w:type="dxa"/>
            <w:left w:w="108" w:type="dxa"/>
            <w:bottom w:w="0" w:type="dxa"/>
            <w:right w:w="108" w:type="dxa"/>
          </w:tblCellMar>
        </w:tblPrEx>
        <w:trPr>
          <w:trHeight w:val="204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20220734</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四川省珙县第一高级中学校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高中语文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w:t>
            </w:r>
            <w:r>
              <w:rPr>
                <w:rFonts w:hint="eastAsia" w:ascii="宋体" w:hAnsi="宋体"/>
                <w:color w:val="000000"/>
                <w:kern w:val="0"/>
                <w:szCs w:val="21"/>
                <w:lang w:bidi="ar"/>
              </w:rPr>
              <w:t>需</w:t>
            </w:r>
            <w:r>
              <w:rPr>
                <w:rFonts w:ascii="宋体" w:hAnsi="宋体"/>
                <w:color w:val="000000"/>
                <w:kern w:val="0"/>
                <w:szCs w:val="21"/>
                <w:lang w:bidi="ar"/>
              </w:rPr>
              <w:t>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所学专业为汉语言文学、汉语言、应用语言学、对外汉语、汉语国际教育、汉语言文学教育、汉语言教育、中国语言文学、汉语言文字学、中国古代文学、中国现当代文学，年龄3</w:t>
            </w:r>
            <w:r>
              <w:rPr>
                <w:rFonts w:hint="eastAsia" w:ascii="宋体" w:hAnsi="宋体"/>
                <w:color w:val="000000"/>
                <w:kern w:val="0"/>
                <w:szCs w:val="21"/>
                <w:lang w:bidi="ar"/>
              </w:rPr>
              <w:t>5</w:t>
            </w:r>
            <w:r>
              <w:rPr>
                <w:rFonts w:ascii="宋体" w:hAnsi="宋体"/>
                <w:color w:val="000000"/>
                <w:kern w:val="0"/>
                <w:szCs w:val="21"/>
                <w:lang w:bidi="ar"/>
              </w:rPr>
              <w:t>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1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20220735</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四川省珙县第一高级中学校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高中数学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所学专业为数学类、数学（一级学科），年龄3</w:t>
            </w:r>
            <w:r>
              <w:rPr>
                <w:rFonts w:hint="eastAsia" w:ascii="宋体" w:hAnsi="宋体"/>
                <w:color w:val="000000"/>
                <w:kern w:val="0"/>
                <w:szCs w:val="21"/>
                <w:lang w:bidi="ar"/>
              </w:rPr>
              <w:t>5</w:t>
            </w:r>
            <w:r>
              <w:rPr>
                <w:rFonts w:ascii="宋体" w:hAnsi="宋体"/>
                <w:color w:val="000000"/>
                <w:kern w:val="0"/>
                <w:szCs w:val="21"/>
                <w:lang w:bidi="ar"/>
              </w:rPr>
              <w:t>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1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20220736</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四川省珙县第一高级中学校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高中英语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所学专业为应用英语、商务英语、英语教育、英语、翻译、英语语言文学（二级学科），年龄3</w:t>
            </w:r>
            <w:r>
              <w:rPr>
                <w:rFonts w:hint="eastAsia" w:ascii="宋体" w:hAnsi="宋体"/>
                <w:color w:val="000000"/>
                <w:kern w:val="0"/>
                <w:szCs w:val="21"/>
                <w:lang w:bidi="ar"/>
              </w:rPr>
              <w:t>5</w:t>
            </w:r>
            <w:r>
              <w:rPr>
                <w:rFonts w:ascii="宋体" w:hAnsi="宋体"/>
                <w:color w:val="000000"/>
                <w:kern w:val="0"/>
                <w:szCs w:val="21"/>
                <w:lang w:bidi="ar"/>
              </w:rPr>
              <w:t>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最多3年；4.在本单位最低服务年5周年，最低服务期内禁止调动。</w:t>
            </w:r>
          </w:p>
        </w:tc>
      </w:tr>
      <w:tr>
        <w:tblPrEx>
          <w:tblCellMar>
            <w:top w:w="0" w:type="dxa"/>
            <w:left w:w="108" w:type="dxa"/>
            <w:bottom w:w="0" w:type="dxa"/>
            <w:right w:w="108" w:type="dxa"/>
          </w:tblCellMar>
        </w:tblPrEx>
        <w:trPr>
          <w:trHeight w:val="1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20220737</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四川省珙县第一高级中学校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高中历史</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hint="eastAsia" w:ascii="宋体" w:hAnsi="宋体"/>
                <w:color w:val="000000"/>
                <w:kern w:val="0"/>
                <w:szCs w:val="21"/>
                <w:lang w:bidi="ar"/>
              </w:rPr>
              <w:t>1.</w:t>
            </w:r>
            <w:r>
              <w:rPr>
                <w:rFonts w:ascii="宋体" w:hAnsi="宋体"/>
                <w:color w:val="000000"/>
                <w:kern w:val="0"/>
                <w:szCs w:val="21"/>
                <w:lang w:bidi="ar"/>
              </w:rPr>
              <w:t>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w:t>
            </w:r>
            <w:r>
              <w:rPr>
                <w:rFonts w:hint="eastAsia" w:ascii="宋体" w:hAnsi="宋体"/>
                <w:color w:val="000000"/>
                <w:kern w:val="0"/>
                <w:szCs w:val="21"/>
                <w:lang w:bidi="ar"/>
              </w:rPr>
              <w:t>2.</w:t>
            </w:r>
            <w:r>
              <w:rPr>
                <w:rFonts w:ascii="宋体" w:hAnsi="宋体"/>
                <w:color w:val="000000"/>
                <w:kern w:val="0"/>
                <w:szCs w:val="21"/>
                <w:lang w:bidi="ar"/>
              </w:rPr>
              <w:t>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w:t>
            </w:r>
            <w:r>
              <w:rPr>
                <w:rFonts w:hint="eastAsia" w:ascii="宋体" w:hAnsi="宋体"/>
                <w:color w:val="000000"/>
                <w:kern w:val="0"/>
                <w:szCs w:val="21"/>
                <w:lang w:bidi="ar"/>
              </w:rPr>
              <w:t>3</w:t>
            </w:r>
            <w:r>
              <w:rPr>
                <w:rFonts w:ascii="宋体" w:hAnsi="宋体"/>
                <w:color w:val="000000"/>
                <w:kern w:val="0"/>
                <w:szCs w:val="21"/>
                <w:lang w:bidi="ar"/>
              </w:rPr>
              <w:t>.在本单位最低服务年限5周年，最低服务期内禁止调动。</w:t>
            </w:r>
          </w:p>
        </w:tc>
      </w:tr>
      <w:tr>
        <w:tblPrEx>
          <w:tblCellMar>
            <w:top w:w="0" w:type="dxa"/>
            <w:left w:w="108" w:type="dxa"/>
            <w:bottom w:w="0" w:type="dxa"/>
            <w:right w:w="108" w:type="dxa"/>
          </w:tblCellMar>
        </w:tblPrEx>
        <w:trPr>
          <w:trHeight w:val="1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20220738</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四川省珙县第一高级中学校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高中生物</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所学专业为生物科学类，生物工程类，生物学（一级学科），年龄3</w:t>
            </w:r>
            <w:r>
              <w:rPr>
                <w:rFonts w:hint="eastAsia" w:ascii="宋体" w:hAnsi="宋体"/>
                <w:color w:val="000000"/>
                <w:kern w:val="0"/>
                <w:szCs w:val="21"/>
                <w:lang w:bidi="ar"/>
              </w:rPr>
              <w:t>5</w:t>
            </w:r>
            <w:r>
              <w:rPr>
                <w:rFonts w:ascii="宋体" w:hAnsi="宋体"/>
                <w:color w:val="000000"/>
                <w:kern w:val="0"/>
                <w:szCs w:val="21"/>
                <w:lang w:bidi="ar"/>
              </w:rPr>
              <w:t>岁及以下，提供科学成绩排位</w:t>
            </w:r>
            <w:r>
              <w:rPr>
                <w:rFonts w:hint="eastAsia" w:ascii="宋体" w:hAnsi="宋体"/>
                <w:color w:val="000000"/>
                <w:kern w:val="0"/>
                <w:szCs w:val="21"/>
                <w:lang w:bidi="ar"/>
              </w:rPr>
              <w:t>情况，三年学科教学质量差异指数之和≤10的年龄放宽到40岁及以下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1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20220739</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四川省珙县第一高级中学校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高中物理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所学专业为物理学类、地球物理学类、物理学（一级学科），年龄3</w:t>
            </w:r>
            <w:r>
              <w:rPr>
                <w:rFonts w:hint="eastAsia" w:ascii="宋体" w:hAnsi="宋体"/>
                <w:color w:val="000000"/>
                <w:kern w:val="0"/>
                <w:szCs w:val="21"/>
                <w:lang w:bidi="ar"/>
              </w:rPr>
              <w:t>5</w:t>
            </w:r>
            <w:r>
              <w:rPr>
                <w:rFonts w:ascii="宋体" w:hAnsi="宋体"/>
                <w:color w:val="000000"/>
                <w:kern w:val="0"/>
                <w:szCs w:val="21"/>
                <w:lang w:bidi="ar"/>
              </w:rPr>
              <w:t>岁及以下，提供科学成绩排位</w:t>
            </w:r>
            <w:r>
              <w:rPr>
                <w:rFonts w:hint="eastAsia" w:ascii="宋体" w:hAnsi="宋体"/>
                <w:color w:val="000000"/>
                <w:kern w:val="0"/>
                <w:szCs w:val="21"/>
                <w:lang w:bidi="ar"/>
              </w:rPr>
              <w:t>情况，三年学科教学质量差异指数之和≤10的年龄放宽到40岁及以下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w:t>
            </w:r>
            <w:r>
              <w:rPr>
                <w:rFonts w:hint="eastAsia" w:ascii="宋体" w:hAnsi="宋体"/>
                <w:color w:val="000000"/>
                <w:kern w:val="0"/>
                <w:szCs w:val="21"/>
                <w:lang w:bidi="ar"/>
              </w:rPr>
              <w:t>5</w:t>
            </w:r>
            <w:r>
              <w:rPr>
                <w:rFonts w:ascii="宋体" w:hAnsi="宋体"/>
                <w:color w:val="000000"/>
                <w:kern w:val="0"/>
                <w:szCs w:val="21"/>
                <w:lang w:bidi="ar"/>
              </w:rPr>
              <w:t>周年，最低服务期内禁止调动。</w:t>
            </w:r>
          </w:p>
        </w:tc>
      </w:tr>
      <w:tr>
        <w:tblPrEx>
          <w:tblCellMar>
            <w:top w:w="0" w:type="dxa"/>
            <w:left w:w="108" w:type="dxa"/>
            <w:bottom w:w="0" w:type="dxa"/>
            <w:right w:w="108" w:type="dxa"/>
          </w:tblCellMar>
        </w:tblPrEx>
        <w:trPr>
          <w:trHeight w:val="1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20220740</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四川省珙县第一高级中学校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高中化学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所学专业为化学类、化学（一级学科），年龄3</w:t>
            </w:r>
            <w:r>
              <w:rPr>
                <w:rFonts w:hint="eastAsia" w:ascii="宋体" w:hAnsi="宋体"/>
                <w:color w:val="000000"/>
                <w:kern w:val="0"/>
                <w:szCs w:val="21"/>
                <w:lang w:bidi="ar"/>
              </w:rPr>
              <w:t>5</w:t>
            </w:r>
            <w:r>
              <w:rPr>
                <w:rFonts w:ascii="宋体" w:hAnsi="宋体"/>
                <w:color w:val="000000"/>
                <w:kern w:val="0"/>
                <w:szCs w:val="21"/>
                <w:lang w:bidi="ar"/>
              </w:rPr>
              <w:t>岁及以下，提供科学成绩排位</w:t>
            </w:r>
            <w:r>
              <w:rPr>
                <w:rFonts w:hint="eastAsia" w:ascii="宋体" w:hAnsi="宋体"/>
                <w:color w:val="000000"/>
                <w:kern w:val="0"/>
                <w:szCs w:val="21"/>
                <w:lang w:bidi="ar"/>
              </w:rPr>
              <w:t>情况，三年学科教学质量差异指数之和≤10的年龄放宽到40岁及以下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1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20220741</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四川省珙县第一高级中学校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高中体育（男）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所学专业为体育学类、体育学（一级学科），年龄3</w:t>
            </w:r>
            <w:r>
              <w:rPr>
                <w:rFonts w:hint="eastAsia" w:ascii="宋体" w:hAnsi="宋体"/>
                <w:color w:val="000000"/>
                <w:kern w:val="0"/>
                <w:szCs w:val="21"/>
                <w:lang w:bidi="ar"/>
              </w:rPr>
              <w:t>5</w:t>
            </w:r>
            <w:r>
              <w:rPr>
                <w:rFonts w:ascii="宋体" w:hAnsi="宋体"/>
                <w:color w:val="000000"/>
                <w:kern w:val="0"/>
                <w:szCs w:val="21"/>
                <w:lang w:bidi="ar"/>
              </w:rPr>
              <w:t>岁及以下；2.初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1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20220742</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四川省珙县第一高级中学校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高中体育（女）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所学专业为体育学类、体育学（一级学科），年龄3</w:t>
            </w:r>
            <w:r>
              <w:rPr>
                <w:rFonts w:hint="eastAsia" w:ascii="宋体" w:hAnsi="宋体"/>
                <w:color w:val="000000"/>
                <w:kern w:val="0"/>
                <w:szCs w:val="21"/>
                <w:lang w:bidi="ar"/>
              </w:rPr>
              <w:t>5</w:t>
            </w:r>
            <w:r>
              <w:rPr>
                <w:rFonts w:ascii="宋体" w:hAnsi="宋体"/>
                <w:color w:val="000000"/>
                <w:kern w:val="0"/>
                <w:szCs w:val="21"/>
                <w:lang w:bidi="ar"/>
              </w:rPr>
              <w:t>岁及以下</w:t>
            </w:r>
            <w:r>
              <w:rPr>
                <w:rFonts w:hint="eastAsia" w:ascii="宋体" w:hAnsi="宋体"/>
                <w:color w:val="000000"/>
                <w:kern w:val="0"/>
                <w:szCs w:val="21"/>
                <w:lang w:bidi="ar"/>
              </w:rPr>
              <w:t>，</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111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20220743</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珙县职业学校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高中语文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所学专业为汉语言文学、汉语言、应用语言学、对外汉语、汉语国际教育、汉语言文学教育、汉语言教育、中国语言文学、汉语言文字学、中国古代文学、中国现当代文学，年龄3</w:t>
            </w:r>
            <w:r>
              <w:rPr>
                <w:rFonts w:hint="eastAsia" w:ascii="宋体" w:hAnsi="宋体"/>
                <w:color w:val="000000"/>
                <w:kern w:val="0"/>
                <w:szCs w:val="21"/>
                <w:lang w:bidi="ar"/>
              </w:rPr>
              <w:t>5</w:t>
            </w:r>
            <w:r>
              <w:rPr>
                <w:rFonts w:ascii="宋体" w:hAnsi="宋体"/>
                <w:color w:val="000000"/>
                <w:kern w:val="0"/>
                <w:szCs w:val="21"/>
                <w:lang w:bidi="ar"/>
              </w:rPr>
              <w:t>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705"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20220744</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珙县职业学校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高中英语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所学专业为应用英语、商务英语、英语教育、英语、翻译、英语语言文学（二级学科），年龄3</w:t>
            </w:r>
            <w:r>
              <w:rPr>
                <w:rFonts w:hint="eastAsia" w:ascii="宋体" w:hAnsi="宋体"/>
                <w:color w:val="000000"/>
                <w:kern w:val="0"/>
                <w:szCs w:val="21"/>
                <w:lang w:bidi="ar"/>
              </w:rPr>
              <w:t>5</w:t>
            </w:r>
            <w:r>
              <w:rPr>
                <w:rFonts w:ascii="宋体" w:hAnsi="宋体"/>
                <w:color w:val="000000"/>
                <w:kern w:val="0"/>
                <w:szCs w:val="21"/>
                <w:lang w:bidi="ar"/>
              </w:rPr>
              <w:t>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最多3年；4.在本单位最低服务年5周年，最低服务期内禁止调动。</w:t>
            </w:r>
          </w:p>
        </w:tc>
      </w:tr>
      <w:tr>
        <w:tblPrEx>
          <w:tblCellMar>
            <w:top w:w="0" w:type="dxa"/>
            <w:left w:w="108" w:type="dxa"/>
            <w:bottom w:w="0" w:type="dxa"/>
            <w:right w:w="108" w:type="dxa"/>
          </w:tblCellMar>
        </w:tblPrEx>
        <w:trPr>
          <w:trHeight w:val="245"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20220745</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珙县职业学校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高中政治</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所学专业为政治学类、马克思主义理论类、政治学（一级学科）、思想政治教育（二级学科），年龄3</w:t>
            </w:r>
            <w:r>
              <w:rPr>
                <w:rFonts w:hint="eastAsia" w:ascii="宋体" w:hAnsi="宋体"/>
                <w:color w:val="000000"/>
                <w:kern w:val="0"/>
                <w:szCs w:val="21"/>
                <w:lang w:bidi="ar"/>
              </w:rPr>
              <w:t>5</w:t>
            </w:r>
            <w:r>
              <w:rPr>
                <w:rFonts w:ascii="宋体" w:hAnsi="宋体"/>
                <w:color w:val="000000"/>
                <w:kern w:val="0"/>
                <w:szCs w:val="21"/>
                <w:lang w:bidi="ar"/>
              </w:rPr>
              <w:t>岁及以下</w:t>
            </w:r>
            <w:r>
              <w:rPr>
                <w:rFonts w:hint="eastAsia" w:ascii="宋体" w:hAnsi="宋体"/>
                <w:color w:val="000000"/>
                <w:kern w:val="0"/>
                <w:szCs w:val="21"/>
                <w:lang w:bidi="ar"/>
              </w:rPr>
              <w:t>，提供道德与法治排名情况，三年学科教学质量差异指数之和≤10的年龄放宽到40岁及以下</w:t>
            </w:r>
            <w:r>
              <w:rPr>
                <w:rFonts w:ascii="宋体" w:hAnsi="宋体"/>
                <w:color w:val="000000"/>
                <w:kern w:val="0"/>
                <w:szCs w:val="21"/>
                <w:lang w:bidi="ar"/>
              </w:rPr>
              <w:t>；2.初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w:t>
            </w:r>
            <w:r>
              <w:rPr>
                <w:rFonts w:hint="eastAsia" w:ascii="宋体" w:hAnsi="宋体"/>
                <w:color w:val="000000"/>
                <w:kern w:val="0"/>
                <w:szCs w:val="21"/>
                <w:lang w:bidi="ar"/>
              </w:rPr>
              <w:t>，提供道德与法治排名情况，三年学科教学质量差异指数之和≤10的年龄放宽到40岁及以下</w:t>
            </w:r>
            <w:r>
              <w:rPr>
                <w:rFonts w:ascii="宋体" w:hAnsi="宋体"/>
                <w:color w:val="000000"/>
                <w:kern w:val="0"/>
                <w:szCs w:val="21"/>
                <w:lang w:bidi="ar"/>
              </w:rPr>
              <w:t>；3.根据教育教学需要可能在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19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20220746</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珙县职业学校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高中音乐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所学专业为音乐与舞蹈学类、音乐学（二级学科），年龄3</w:t>
            </w:r>
            <w:r>
              <w:rPr>
                <w:rFonts w:hint="eastAsia" w:ascii="宋体" w:hAnsi="宋体"/>
                <w:color w:val="000000"/>
                <w:kern w:val="0"/>
                <w:szCs w:val="21"/>
                <w:lang w:bidi="ar"/>
              </w:rPr>
              <w:t>5</w:t>
            </w:r>
            <w:r>
              <w:rPr>
                <w:rFonts w:ascii="宋体" w:hAnsi="宋体"/>
                <w:color w:val="000000"/>
                <w:kern w:val="0"/>
                <w:szCs w:val="21"/>
                <w:lang w:bidi="ar"/>
              </w:rPr>
              <w:t>岁及以下；2.初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高中学段教师年龄35岁及以下；3.根据教育教学需要可能在</w:t>
            </w:r>
            <w:r>
              <w:rPr>
                <w:rFonts w:hint="eastAsia" w:ascii="宋体" w:hAnsi="宋体"/>
                <w:color w:val="000000"/>
                <w:kern w:val="0"/>
                <w:szCs w:val="21"/>
                <w:lang w:bidi="ar"/>
              </w:rPr>
              <w:t>高中学段学校间交流轮岗</w:t>
            </w:r>
            <w:r>
              <w:rPr>
                <w:rFonts w:ascii="宋体" w:hAnsi="宋体"/>
                <w:color w:val="000000"/>
                <w:kern w:val="0"/>
                <w:szCs w:val="21"/>
                <w:lang w:bidi="ar"/>
              </w:rPr>
              <w:t>最多3年；4.在本单位最低服务年限5周年，最低服务期内禁止调动。</w:t>
            </w:r>
          </w:p>
        </w:tc>
      </w:tr>
      <w:tr>
        <w:tblPrEx>
          <w:tblCellMar>
            <w:top w:w="0" w:type="dxa"/>
            <w:left w:w="108" w:type="dxa"/>
            <w:bottom w:w="0" w:type="dxa"/>
            <w:right w:w="108" w:type="dxa"/>
          </w:tblCellMar>
        </w:tblPrEx>
        <w:trPr>
          <w:trHeight w:val="106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20220747</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珙县职业学校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职高计算机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县内</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olor w:val="000000"/>
                <w:szCs w:val="21"/>
              </w:rPr>
            </w:pPr>
            <w:r>
              <w:rPr>
                <w:rFonts w:ascii="宋体" w:hAnsi="宋体"/>
                <w:color w:val="000000"/>
                <w:kern w:val="0"/>
                <w:szCs w:val="21"/>
                <w:lang w:bidi="ar"/>
              </w:rPr>
              <w:t>高中及以上教师资格证</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宋体" w:hAnsi="宋体"/>
                <w:color w:val="000000"/>
                <w:szCs w:val="21"/>
              </w:rPr>
            </w:pPr>
            <w:r>
              <w:rPr>
                <w:rFonts w:ascii="宋体" w:hAnsi="宋体"/>
                <w:color w:val="000000"/>
                <w:kern w:val="0"/>
                <w:szCs w:val="21"/>
                <w:lang w:bidi="ar"/>
              </w:rPr>
              <w:t>1.小学学段教师需全日制本科学历及以上</w:t>
            </w:r>
            <w:r>
              <w:rPr>
                <w:rFonts w:hint="eastAsia" w:ascii="宋体" w:hAnsi="宋体"/>
                <w:color w:val="000000"/>
                <w:kern w:val="0"/>
                <w:szCs w:val="21"/>
                <w:lang w:bidi="ar"/>
              </w:rPr>
              <w:t>，</w:t>
            </w:r>
            <w:r>
              <w:rPr>
                <w:rFonts w:ascii="宋体" w:hAnsi="宋体"/>
                <w:color w:val="000000"/>
                <w:kern w:val="0"/>
                <w:szCs w:val="21"/>
                <w:lang w:bidi="ar"/>
              </w:rPr>
              <w:t>所学专业为教育技术学、现代教育技术、计算机类、计算机科学与技术（一级学科），年龄3</w:t>
            </w:r>
            <w:r>
              <w:rPr>
                <w:rFonts w:hint="eastAsia" w:ascii="宋体" w:hAnsi="宋体"/>
                <w:color w:val="000000"/>
                <w:kern w:val="0"/>
                <w:szCs w:val="21"/>
                <w:lang w:bidi="ar"/>
              </w:rPr>
              <w:t>5</w:t>
            </w:r>
            <w:r>
              <w:rPr>
                <w:rFonts w:ascii="宋体" w:hAnsi="宋体"/>
                <w:color w:val="000000"/>
                <w:kern w:val="0"/>
                <w:szCs w:val="21"/>
                <w:lang w:bidi="ar"/>
              </w:rPr>
              <w:t>岁及以下；2.初</w:t>
            </w:r>
            <w:r>
              <w:rPr>
                <w:rFonts w:hint="eastAsia" w:ascii="宋体" w:hAnsi="宋体"/>
                <w:color w:val="000000"/>
                <w:kern w:val="0"/>
                <w:szCs w:val="21"/>
                <w:lang w:bidi="ar"/>
              </w:rPr>
              <w:t>、</w:t>
            </w:r>
            <w:r>
              <w:rPr>
                <w:rFonts w:ascii="宋体" w:hAnsi="宋体"/>
                <w:color w:val="000000"/>
                <w:kern w:val="0"/>
                <w:szCs w:val="21"/>
                <w:lang w:bidi="ar"/>
              </w:rPr>
              <w:t>高中学段教师年龄35岁及以下；在本单位最低服务年限5周年，最低服务期内禁止调动。</w:t>
            </w:r>
          </w:p>
        </w:tc>
      </w:tr>
    </w:tbl>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p>
    <w:p>
      <w:pPr>
        <w:widowControl/>
        <w:spacing w:line="596" w:lineRule="exact"/>
        <w:rPr>
          <w:rFonts w:ascii="Times New Roman" w:hAnsi="Times New Roman" w:eastAsia="仿宋_GB2312"/>
          <w:color w:val="000000"/>
          <w:kern w:val="0"/>
          <w:sz w:val="32"/>
          <w:szCs w:val="32"/>
        </w:rPr>
      </w:pPr>
      <w:r>
        <w:rPr>
          <w:rFonts w:ascii="Times New Roman" w:hAnsi="仿宋_GB2312" w:eastAsia="仿宋_GB2312"/>
          <w:color w:val="000000"/>
          <w:kern w:val="0"/>
          <w:sz w:val="32"/>
          <w:szCs w:val="32"/>
        </w:rPr>
        <w:t>附件</w:t>
      </w:r>
      <w:r>
        <w:rPr>
          <w:rFonts w:ascii="Times New Roman" w:hAnsi="Times New Roman" w:eastAsia="仿宋_GB2312"/>
          <w:color w:val="000000"/>
          <w:kern w:val="0"/>
          <w:sz w:val="32"/>
          <w:szCs w:val="32"/>
        </w:rPr>
        <w:t>2</w:t>
      </w:r>
    </w:p>
    <w:p>
      <w:pPr>
        <w:widowControl/>
        <w:spacing w:line="596" w:lineRule="exact"/>
        <w:jc w:val="center"/>
        <w:outlineLvl w:val="0"/>
        <w:rPr>
          <w:rFonts w:ascii="Times New Roman" w:hAnsi="Times New Roman" w:eastAsia="方正小标宋简体"/>
          <w:color w:val="000000"/>
          <w:kern w:val="0"/>
          <w:sz w:val="36"/>
          <w:szCs w:val="36"/>
        </w:rPr>
      </w:pPr>
      <w:r>
        <w:rPr>
          <w:rFonts w:ascii="Times New Roman" w:hAnsi="Times New Roman" w:eastAsia="方正小标宋简体"/>
          <w:color w:val="000000"/>
          <w:spacing w:val="-4"/>
          <w:kern w:val="0"/>
          <w:sz w:val="36"/>
          <w:szCs w:val="36"/>
        </w:rPr>
        <w:t>2022年暑期珙县县内公开选聘在编在职教师报名表</w:t>
      </w:r>
    </w:p>
    <w:tbl>
      <w:tblPr>
        <w:tblStyle w:val="5"/>
        <w:tblW w:w="9791" w:type="dxa"/>
        <w:jc w:val="center"/>
        <w:tblLayout w:type="fixed"/>
        <w:tblCellMar>
          <w:top w:w="0" w:type="dxa"/>
          <w:left w:w="108" w:type="dxa"/>
          <w:bottom w:w="0" w:type="dxa"/>
          <w:right w:w="108" w:type="dxa"/>
        </w:tblCellMar>
      </w:tblPr>
      <w:tblGrid>
        <w:gridCol w:w="1669"/>
        <w:gridCol w:w="1534"/>
        <w:gridCol w:w="236"/>
        <w:gridCol w:w="711"/>
        <w:gridCol w:w="133"/>
        <w:gridCol w:w="972"/>
        <w:gridCol w:w="860"/>
        <w:gridCol w:w="725"/>
        <w:gridCol w:w="6"/>
        <w:gridCol w:w="466"/>
        <w:gridCol w:w="901"/>
        <w:gridCol w:w="1578"/>
      </w:tblGrid>
      <w:tr>
        <w:tblPrEx>
          <w:tblCellMar>
            <w:top w:w="0" w:type="dxa"/>
            <w:left w:w="108" w:type="dxa"/>
            <w:bottom w:w="0" w:type="dxa"/>
            <w:right w:w="108" w:type="dxa"/>
          </w:tblCellMar>
        </w:tblPrEx>
        <w:trPr>
          <w:trHeight w:val="594" w:hRule="exac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姓名</w:t>
            </w:r>
          </w:p>
        </w:tc>
        <w:tc>
          <w:tcPr>
            <w:tcW w:w="153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080"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性别</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民族</w:t>
            </w:r>
          </w:p>
        </w:tc>
        <w:tc>
          <w:tcPr>
            <w:tcW w:w="137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贴照片</w:t>
            </w:r>
          </w:p>
        </w:tc>
      </w:tr>
      <w:tr>
        <w:tblPrEx>
          <w:tblCellMar>
            <w:top w:w="0" w:type="dxa"/>
            <w:left w:w="108" w:type="dxa"/>
            <w:bottom w:w="0" w:type="dxa"/>
            <w:right w:w="108" w:type="dxa"/>
          </w:tblCellMar>
        </w:tblPrEx>
        <w:trPr>
          <w:trHeight w:val="560" w:hRule="exact"/>
          <w:jc w:val="center"/>
        </w:trPr>
        <w:tc>
          <w:tcPr>
            <w:tcW w:w="1671"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出生年月日</w:t>
            </w:r>
          </w:p>
        </w:tc>
        <w:tc>
          <w:tcPr>
            <w:tcW w:w="1536"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080" w:type="dxa"/>
            <w:gridSpan w:val="3"/>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政治面貌</w:t>
            </w:r>
          </w:p>
        </w:tc>
        <w:tc>
          <w:tcPr>
            <w:tcW w:w="967"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学历</w:t>
            </w:r>
          </w:p>
        </w:tc>
        <w:tc>
          <w:tcPr>
            <w:tcW w:w="1373" w:type="dxa"/>
            <w:gridSpan w:val="3"/>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567" w:hRule="exact"/>
          <w:jc w:val="center"/>
        </w:trPr>
        <w:tc>
          <w:tcPr>
            <w:tcW w:w="1671"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身份证号码</w:t>
            </w:r>
          </w:p>
        </w:tc>
        <w:tc>
          <w:tcPr>
            <w:tcW w:w="3583" w:type="dxa"/>
            <w:gridSpan w:val="5"/>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学位</w:t>
            </w:r>
          </w:p>
        </w:tc>
        <w:tc>
          <w:tcPr>
            <w:tcW w:w="1373" w:type="dxa"/>
            <w:gridSpan w:val="3"/>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561" w:hRule="exact"/>
          <w:jc w:val="center"/>
        </w:trPr>
        <w:tc>
          <w:tcPr>
            <w:tcW w:w="1671"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spacing w:val="-20"/>
                <w:kern w:val="0"/>
              </w:rPr>
            </w:pPr>
            <w:r>
              <w:rPr>
                <w:rFonts w:ascii="Times New Roman" w:hAnsi="Times New Roman"/>
                <w:color w:val="000000"/>
                <w:spacing w:val="-20"/>
                <w:kern w:val="0"/>
              </w:rPr>
              <w:t>毕业院校及专业</w:t>
            </w:r>
          </w:p>
        </w:tc>
        <w:tc>
          <w:tcPr>
            <w:tcW w:w="3583" w:type="dxa"/>
            <w:gridSpan w:val="5"/>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毕业时间</w:t>
            </w:r>
          </w:p>
        </w:tc>
        <w:tc>
          <w:tcPr>
            <w:tcW w:w="137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582" w:hRule="exact"/>
          <w:jc w:val="center"/>
        </w:trPr>
        <w:tc>
          <w:tcPr>
            <w:tcW w:w="1671"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家庭住址</w:t>
            </w:r>
          </w:p>
        </w:tc>
        <w:tc>
          <w:tcPr>
            <w:tcW w:w="8120" w:type="dxa"/>
            <w:gridSpan w:val="11"/>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704" w:hRule="exact"/>
          <w:jc w:val="center"/>
        </w:trPr>
        <w:tc>
          <w:tcPr>
            <w:tcW w:w="1671"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spacing w:val="-20"/>
                <w:kern w:val="0"/>
              </w:rPr>
            </w:pPr>
            <w:r>
              <w:rPr>
                <w:rFonts w:ascii="Times New Roman" w:hAnsi="Times New Roman"/>
                <w:color w:val="000000"/>
                <w:spacing w:val="-20"/>
                <w:kern w:val="0"/>
              </w:rPr>
              <w:t>现工作单位</w:t>
            </w:r>
            <w:r>
              <w:rPr>
                <w:rFonts w:hint="eastAsia" w:ascii="Times New Roman" w:hAnsi="Times New Roman"/>
                <w:color w:val="000000"/>
                <w:spacing w:val="-20"/>
                <w:kern w:val="0"/>
              </w:rPr>
              <w:t>（</w:t>
            </w:r>
            <w:r>
              <w:rPr>
                <w:rFonts w:ascii="Times New Roman" w:hAnsi="Times New Roman"/>
                <w:color w:val="000000"/>
                <w:spacing w:val="-20"/>
                <w:kern w:val="0"/>
              </w:rPr>
              <w:t>具体到校区</w:t>
            </w:r>
            <w:r>
              <w:rPr>
                <w:rFonts w:hint="eastAsia" w:ascii="Times New Roman" w:hAnsi="Times New Roman"/>
                <w:color w:val="000000"/>
                <w:spacing w:val="-20"/>
                <w:kern w:val="0"/>
              </w:rPr>
              <w:t>）</w:t>
            </w:r>
          </w:p>
        </w:tc>
        <w:tc>
          <w:tcPr>
            <w:tcW w:w="3583" w:type="dxa"/>
            <w:gridSpan w:val="5"/>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档案身份</w:t>
            </w:r>
          </w:p>
        </w:tc>
        <w:tc>
          <w:tcPr>
            <w:tcW w:w="2952"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570" w:hRule="exact"/>
          <w:jc w:val="center"/>
        </w:trPr>
        <w:tc>
          <w:tcPr>
            <w:tcW w:w="1671"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参加工作时间</w:t>
            </w:r>
          </w:p>
        </w:tc>
        <w:tc>
          <w:tcPr>
            <w:tcW w:w="3583" w:type="dxa"/>
            <w:gridSpan w:val="5"/>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现工作岗位</w:t>
            </w:r>
          </w:p>
        </w:tc>
        <w:tc>
          <w:tcPr>
            <w:tcW w:w="2952"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649" w:hRule="exact"/>
          <w:jc w:val="center"/>
        </w:trPr>
        <w:tc>
          <w:tcPr>
            <w:tcW w:w="1671"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教师资格证类型及证书编号</w:t>
            </w:r>
          </w:p>
        </w:tc>
        <w:tc>
          <w:tcPr>
            <w:tcW w:w="3583" w:type="dxa"/>
            <w:gridSpan w:val="5"/>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专业技术职务</w:t>
            </w:r>
          </w:p>
          <w:p>
            <w:pPr>
              <w:jc w:val="center"/>
              <w:rPr>
                <w:rFonts w:ascii="Times New Roman" w:hAnsi="Times New Roman"/>
                <w:color w:val="000000"/>
                <w:kern w:val="0"/>
              </w:rPr>
            </w:pPr>
            <w:r>
              <w:rPr>
                <w:rFonts w:ascii="Times New Roman" w:hAnsi="Times New Roman"/>
                <w:color w:val="000000"/>
                <w:kern w:val="0"/>
              </w:rPr>
              <w:t>及现聘等级</w:t>
            </w:r>
          </w:p>
        </w:tc>
        <w:tc>
          <w:tcPr>
            <w:tcW w:w="2952"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454" w:hRule="exact"/>
          <w:jc w:val="center"/>
        </w:trPr>
        <w:tc>
          <w:tcPr>
            <w:tcW w:w="5254" w:type="dxa"/>
            <w:gridSpan w:val="6"/>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近五年任教情况</w:t>
            </w:r>
          </w:p>
          <w:p>
            <w:pPr>
              <w:jc w:val="center"/>
              <w:rPr>
                <w:rFonts w:ascii="Times New Roman" w:hAnsi="Times New Roman"/>
                <w:color w:val="000000"/>
                <w:kern w:val="0"/>
              </w:rPr>
            </w:pPr>
          </w:p>
        </w:tc>
        <w:tc>
          <w:tcPr>
            <w:tcW w:w="4537" w:type="dxa"/>
            <w:gridSpan w:val="6"/>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近五年年度考核情况</w:t>
            </w:r>
          </w:p>
        </w:tc>
      </w:tr>
      <w:tr>
        <w:tblPrEx>
          <w:tblCellMar>
            <w:top w:w="0" w:type="dxa"/>
            <w:left w:w="108" w:type="dxa"/>
            <w:bottom w:w="0" w:type="dxa"/>
            <w:right w:w="108" w:type="dxa"/>
          </w:tblCellMar>
        </w:tblPrEx>
        <w:trPr>
          <w:trHeight w:val="454" w:hRule="exact"/>
          <w:jc w:val="center"/>
        </w:trPr>
        <w:tc>
          <w:tcPr>
            <w:tcW w:w="1671"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年度</w:t>
            </w:r>
          </w:p>
        </w:tc>
        <w:tc>
          <w:tcPr>
            <w:tcW w:w="248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任教班级、学科</w:t>
            </w:r>
          </w:p>
        </w:tc>
        <w:tc>
          <w:tcPr>
            <w:tcW w:w="1100"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综合排名</w:t>
            </w:r>
          </w:p>
        </w:tc>
        <w:tc>
          <w:tcPr>
            <w:tcW w:w="1585"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年度</w:t>
            </w:r>
          </w:p>
        </w:tc>
        <w:tc>
          <w:tcPr>
            <w:tcW w:w="2952"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结论</w:t>
            </w:r>
          </w:p>
        </w:tc>
      </w:tr>
      <w:tr>
        <w:tblPrEx>
          <w:tblCellMar>
            <w:top w:w="0" w:type="dxa"/>
            <w:left w:w="108" w:type="dxa"/>
            <w:bottom w:w="0" w:type="dxa"/>
            <w:right w:w="108" w:type="dxa"/>
          </w:tblCellMar>
        </w:tblPrEx>
        <w:trPr>
          <w:trHeight w:val="454" w:hRule="exact"/>
          <w:jc w:val="center"/>
        </w:trPr>
        <w:tc>
          <w:tcPr>
            <w:tcW w:w="1671"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2016-2017</w:t>
            </w:r>
          </w:p>
        </w:tc>
        <w:tc>
          <w:tcPr>
            <w:tcW w:w="248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100"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2016-2017</w:t>
            </w:r>
          </w:p>
        </w:tc>
        <w:tc>
          <w:tcPr>
            <w:tcW w:w="2952"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454" w:hRule="exact"/>
          <w:jc w:val="center"/>
        </w:trPr>
        <w:tc>
          <w:tcPr>
            <w:tcW w:w="1671"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2017-2018</w:t>
            </w:r>
          </w:p>
        </w:tc>
        <w:tc>
          <w:tcPr>
            <w:tcW w:w="248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100"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2017-2018</w:t>
            </w:r>
          </w:p>
        </w:tc>
        <w:tc>
          <w:tcPr>
            <w:tcW w:w="2952"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454" w:hRule="exact"/>
          <w:jc w:val="center"/>
        </w:trPr>
        <w:tc>
          <w:tcPr>
            <w:tcW w:w="1671"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2018-2019</w:t>
            </w:r>
          </w:p>
        </w:tc>
        <w:tc>
          <w:tcPr>
            <w:tcW w:w="248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100"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2018-2019</w:t>
            </w:r>
          </w:p>
        </w:tc>
        <w:tc>
          <w:tcPr>
            <w:tcW w:w="2952"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454" w:hRule="exact"/>
          <w:jc w:val="center"/>
        </w:trPr>
        <w:tc>
          <w:tcPr>
            <w:tcW w:w="1671"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2019-2020</w:t>
            </w:r>
          </w:p>
        </w:tc>
        <w:tc>
          <w:tcPr>
            <w:tcW w:w="248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100"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2019-2020</w:t>
            </w:r>
          </w:p>
        </w:tc>
        <w:tc>
          <w:tcPr>
            <w:tcW w:w="2952"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454" w:hRule="exact"/>
          <w:jc w:val="center"/>
        </w:trPr>
        <w:tc>
          <w:tcPr>
            <w:tcW w:w="1671" w:type="dxa"/>
            <w:tcBorders>
              <w:top w:val="nil"/>
              <w:left w:val="single" w:color="auto" w:sz="4" w:space="0"/>
              <w:bottom w:val="nil"/>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2020-2021</w:t>
            </w:r>
          </w:p>
        </w:tc>
        <w:tc>
          <w:tcPr>
            <w:tcW w:w="2483" w:type="dxa"/>
            <w:gridSpan w:val="3"/>
            <w:tcBorders>
              <w:top w:val="single" w:color="auto" w:sz="4" w:space="0"/>
              <w:left w:val="nil"/>
              <w:bottom w:val="nil"/>
              <w:right w:val="single" w:color="auto" w:sz="4" w:space="0"/>
            </w:tcBorders>
            <w:noWrap w:val="0"/>
            <w:vAlign w:val="center"/>
          </w:tcPr>
          <w:p>
            <w:pPr>
              <w:jc w:val="center"/>
              <w:rPr>
                <w:rFonts w:ascii="Times New Roman" w:hAnsi="Times New Roman"/>
                <w:color w:val="000000"/>
                <w:kern w:val="0"/>
              </w:rPr>
            </w:pPr>
          </w:p>
        </w:tc>
        <w:tc>
          <w:tcPr>
            <w:tcW w:w="1100" w:type="dxa"/>
            <w:gridSpan w:val="2"/>
            <w:tcBorders>
              <w:top w:val="single" w:color="auto" w:sz="4" w:space="0"/>
              <w:left w:val="nil"/>
              <w:bottom w:val="nil"/>
              <w:right w:val="single" w:color="auto" w:sz="4" w:space="0"/>
            </w:tcBorders>
            <w:noWrap w:val="0"/>
            <w:vAlign w:val="center"/>
          </w:tcPr>
          <w:p>
            <w:pPr>
              <w:jc w:val="center"/>
              <w:rPr>
                <w:rFonts w:ascii="Times New Roman" w:hAnsi="Times New Roman"/>
                <w:color w:val="000000"/>
                <w:kern w:val="0"/>
              </w:rPr>
            </w:pPr>
          </w:p>
        </w:tc>
        <w:tc>
          <w:tcPr>
            <w:tcW w:w="15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000000"/>
                <w:kern w:val="0"/>
              </w:rPr>
            </w:pPr>
            <w:r>
              <w:rPr>
                <w:rFonts w:ascii="Times New Roman" w:hAnsi="Times New Roman"/>
                <w:color w:val="000000"/>
                <w:kern w:val="0"/>
                <w:sz w:val="22"/>
                <w:lang w:bidi="ar"/>
              </w:rPr>
              <w:t>2020-2021</w:t>
            </w:r>
          </w:p>
        </w:tc>
        <w:tc>
          <w:tcPr>
            <w:tcW w:w="2952"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533" w:hRule="exac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sz w:val="20"/>
                <w:szCs w:val="21"/>
              </w:rPr>
              <w:t>报考学校及岗位</w:t>
            </w:r>
          </w:p>
        </w:tc>
        <w:tc>
          <w:tcPr>
            <w:tcW w:w="3588" w:type="dxa"/>
            <w:gridSpan w:val="5"/>
            <w:tcBorders>
              <w:top w:val="single" w:color="auto" w:sz="4" w:space="0"/>
              <w:left w:val="nil"/>
              <w:bottom w:val="single" w:color="auto" w:sz="4" w:space="0"/>
              <w:right w:val="single" w:color="auto" w:sz="4" w:space="0"/>
            </w:tcBorders>
            <w:noWrap w:val="0"/>
            <w:vAlign w:val="center"/>
          </w:tcPr>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p>
            <w:pPr>
              <w:widowControl/>
              <w:spacing w:line="596" w:lineRule="exact"/>
              <w:jc w:val="center"/>
              <w:rPr>
                <w:rFonts w:ascii="Times New Roman" w:hAnsi="Times New Roman" w:eastAsia="仿宋_GB2312"/>
                <w:color w:val="000000"/>
                <w:kern w:val="0"/>
              </w:rPr>
            </w:pPr>
          </w:p>
        </w:tc>
        <w:tc>
          <w:tcPr>
            <w:tcW w:w="1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96" w:lineRule="exact"/>
              <w:rPr>
                <w:rFonts w:ascii="Times New Roman" w:hAnsi="Times New Roman" w:eastAsia="仿宋_GB2312"/>
                <w:color w:val="000000"/>
                <w:kern w:val="0"/>
              </w:rPr>
            </w:pPr>
            <w:r>
              <w:rPr>
                <w:rFonts w:ascii="Times New Roman" w:hAnsi="Times New Roman"/>
                <w:color w:val="000000"/>
                <w:kern w:val="0"/>
              </w:rPr>
              <w:t>报考岗位代码</w:t>
            </w:r>
          </w:p>
        </w:tc>
        <w:tc>
          <w:tcPr>
            <w:tcW w:w="294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96" w:lineRule="exact"/>
              <w:jc w:val="center"/>
              <w:rPr>
                <w:rFonts w:ascii="Times New Roman" w:hAnsi="Times New Roman" w:eastAsia="仿宋_GB2312"/>
                <w:color w:val="000000"/>
                <w:kern w:val="0"/>
              </w:rPr>
            </w:pPr>
          </w:p>
        </w:tc>
      </w:tr>
      <w:tr>
        <w:tblPrEx>
          <w:tblCellMar>
            <w:top w:w="0" w:type="dxa"/>
            <w:left w:w="108" w:type="dxa"/>
            <w:bottom w:w="0" w:type="dxa"/>
            <w:right w:w="108" w:type="dxa"/>
          </w:tblCellMar>
        </w:tblPrEx>
        <w:trPr>
          <w:trHeight w:val="1177" w:hRule="exac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是否自愿</w:t>
            </w:r>
          </w:p>
          <w:p>
            <w:pPr>
              <w:jc w:val="center"/>
              <w:rPr>
                <w:rFonts w:ascii="Times New Roman" w:hAnsi="Times New Roman"/>
                <w:color w:val="000000"/>
                <w:kern w:val="0"/>
              </w:rPr>
            </w:pPr>
            <w:r>
              <w:rPr>
                <w:rFonts w:ascii="Times New Roman" w:hAnsi="Times New Roman"/>
                <w:color w:val="000000"/>
                <w:kern w:val="0"/>
              </w:rPr>
              <w:t>服从调剂</w:t>
            </w:r>
          </w:p>
        </w:tc>
        <w:tc>
          <w:tcPr>
            <w:tcW w:w="8120" w:type="dxa"/>
            <w:gridSpan w:val="11"/>
            <w:tcBorders>
              <w:top w:val="single" w:color="auto" w:sz="4" w:space="0"/>
              <w:left w:val="nil"/>
              <w:bottom w:val="single" w:color="auto" w:sz="4" w:space="0"/>
              <w:right w:val="single" w:color="auto" w:sz="4" w:space="0"/>
            </w:tcBorders>
            <w:noWrap w:val="0"/>
            <w:vAlign w:val="center"/>
          </w:tcPr>
          <w:p>
            <w:pPr>
              <w:widowControl/>
              <w:spacing w:line="376" w:lineRule="exact"/>
              <w:jc w:val="center"/>
              <w:rPr>
                <w:rFonts w:ascii="Times New Roman" w:hAnsi="Times New Roman" w:eastAsia="微软雅黑"/>
                <w:color w:val="000000"/>
                <w:kern w:val="0"/>
                <w:sz w:val="22"/>
                <w:szCs w:val="24"/>
              </w:rPr>
            </w:pPr>
            <w:r>
              <w:rPr>
                <w:rFonts w:ascii="Times New Roman" w:hAnsi="Times New Roman" w:eastAsia="微软雅黑"/>
                <w:color w:val="000000"/>
                <w:kern w:val="0"/>
              </w:rPr>
              <w:t xml:space="preserve">Ο </w:t>
            </w:r>
            <w:r>
              <w:rPr>
                <w:rFonts w:ascii="Times New Roman" w:hAnsi="微软雅黑" w:eastAsia="微软雅黑"/>
                <w:color w:val="000000"/>
                <w:kern w:val="0"/>
                <w:sz w:val="22"/>
                <w:szCs w:val="24"/>
              </w:rPr>
              <w:t>是</w:t>
            </w:r>
            <w:r>
              <w:rPr>
                <w:rFonts w:ascii="Times New Roman" w:hAnsi="Times New Roman" w:eastAsia="微软雅黑"/>
                <w:color w:val="000000"/>
                <w:kern w:val="0"/>
              </w:rPr>
              <w:t xml:space="preserve"> Ο </w:t>
            </w:r>
            <w:r>
              <w:rPr>
                <w:rFonts w:ascii="Times New Roman" w:hAnsi="微软雅黑" w:eastAsia="微软雅黑"/>
                <w:color w:val="000000"/>
                <w:kern w:val="0"/>
                <w:sz w:val="22"/>
                <w:szCs w:val="24"/>
              </w:rPr>
              <w:t>否</w:t>
            </w:r>
          </w:p>
          <w:p>
            <w:pPr>
              <w:widowControl/>
              <w:spacing w:line="376" w:lineRule="exact"/>
              <w:jc w:val="left"/>
              <w:rPr>
                <w:rFonts w:ascii="Times New Roman" w:hAnsi="Times New Roman" w:eastAsia="微软雅黑"/>
                <w:color w:val="000000"/>
                <w:kern w:val="0"/>
              </w:rPr>
            </w:pPr>
            <w:r>
              <w:rPr>
                <w:rFonts w:ascii="Times New Roman" w:hAnsi="微软雅黑" w:eastAsia="微软雅黑"/>
                <w:color w:val="000000"/>
                <w:kern w:val="0"/>
              </w:rPr>
              <w:t>（请在对应栏打勾。当递补后岗位仍然空缺的，在同学段同学科中根据报名人员意愿按排名从高到低调剂。）</w:t>
            </w:r>
          </w:p>
        </w:tc>
      </w:tr>
      <w:tr>
        <w:tblPrEx>
          <w:tblCellMar>
            <w:top w:w="0" w:type="dxa"/>
            <w:left w:w="108" w:type="dxa"/>
            <w:bottom w:w="0" w:type="dxa"/>
            <w:right w:w="108" w:type="dxa"/>
          </w:tblCellMar>
        </w:tblPrEx>
        <w:trPr>
          <w:trHeight w:val="3074" w:hRule="exac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具备选聘</w:t>
            </w:r>
          </w:p>
          <w:p>
            <w:pPr>
              <w:jc w:val="center"/>
              <w:rPr>
                <w:rFonts w:ascii="Times New Roman" w:hAnsi="Times New Roman"/>
                <w:color w:val="000000"/>
                <w:kern w:val="0"/>
              </w:rPr>
            </w:pPr>
            <w:r>
              <w:rPr>
                <w:rFonts w:ascii="Times New Roman" w:hAnsi="Times New Roman"/>
                <w:color w:val="000000"/>
                <w:kern w:val="0"/>
              </w:rPr>
              <w:t>条件情况</w:t>
            </w:r>
          </w:p>
        </w:tc>
        <w:tc>
          <w:tcPr>
            <w:tcW w:w="8120" w:type="dxa"/>
            <w:gridSpan w:val="11"/>
            <w:tcBorders>
              <w:top w:val="single" w:color="auto" w:sz="4" w:space="0"/>
              <w:left w:val="nil"/>
              <w:bottom w:val="single" w:color="auto" w:sz="4" w:space="0"/>
              <w:right w:val="single" w:color="auto" w:sz="4" w:space="0"/>
            </w:tcBorders>
            <w:noWrap w:val="0"/>
            <w:vAlign w:val="center"/>
          </w:tcPr>
          <w:p>
            <w:pPr>
              <w:widowControl/>
              <w:spacing w:line="596" w:lineRule="exact"/>
              <w:jc w:val="center"/>
              <w:rPr>
                <w:rFonts w:ascii="Times New Roman" w:hAnsi="Times New Roman" w:eastAsia="仿宋_GB2312"/>
                <w:color w:val="000000"/>
                <w:kern w:val="0"/>
              </w:rPr>
            </w:pPr>
          </w:p>
        </w:tc>
      </w:tr>
      <w:tr>
        <w:tblPrEx>
          <w:tblCellMar>
            <w:top w:w="0" w:type="dxa"/>
            <w:left w:w="108" w:type="dxa"/>
            <w:bottom w:w="0" w:type="dxa"/>
            <w:right w:w="108" w:type="dxa"/>
          </w:tblCellMar>
        </w:tblPrEx>
        <w:trPr>
          <w:trHeight w:val="3109" w:hRule="atLeas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个人简历</w:t>
            </w:r>
          </w:p>
        </w:tc>
        <w:tc>
          <w:tcPr>
            <w:tcW w:w="812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（请从小学读书分段填写至今）</w:t>
            </w:r>
          </w:p>
        </w:tc>
      </w:tr>
      <w:tr>
        <w:tblPrEx>
          <w:tblCellMar>
            <w:top w:w="0" w:type="dxa"/>
            <w:left w:w="108" w:type="dxa"/>
            <w:bottom w:w="0" w:type="dxa"/>
            <w:right w:w="108" w:type="dxa"/>
          </w:tblCellMar>
        </w:tblPrEx>
        <w:trPr>
          <w:trHeight w:val="3255" w:hRule="atLeas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身份证</w:t>
            </w:r>
          </w:p>
          <w:p>
            <w:pPr>
              <w:jc w:val="center"/>
              <w:rPr>
                <w:rFonts w:ascii="Times New Roman" w:hAnsi="Times New Roman"/>
                <w:color w:val="000000"/>
                <w:kern w:val="0"/>
              </w:rPr>
            </w:pPr>
            <w:r>
              <w:rPr>
                <w:rFonts w:ascii="Times New Roman" w:hAnsi="Times New Roman"/>
                <w:color w:val="000000"/>
                <w:kern w:val="0"/>
              </w:rPr>
              <w:t>复印件</w:t>
            </w:r>
          </w:p>
          <w:p>
            <w:pPr>
              <w:jc w:val="center"/>
              <w:rPr>
                <w:rFonts w:ascii="Times New Roman" w:hAnsi="Times New Roman"/>
                <w:color w:val="000000"/>
                <w:kern w:val="0"/>
              </w:rPr>
            </w:pPr>
            <w:r>
              <w:rPr>
                <w:rFonts w:ascii="Times New Roman" w:hAnsi="Times New Roman"/>
                <w:color w:val="000000"/>
                <w:kern w:val="0"/>
              </w:rPr>
              <w:t>粘贴处</w:t>
            </w:r>
          </w:p>
        </w:tc>
        <w:tc>
          <w:tcPr>
            <w:tcW w:w="8120" w:type="dxa"/>
            <w:gridSpan w:val="11"/>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r>
      <w:tr>
        <w:tblPrEx>
          <w:tblCellMar>
            <w:top w:w="0" w:type="dxa"/>
            <w:left w:w="108" w:type="dxa"/>
            <w:bottom w:w="0" w:type="dxa"/>
            <w:right w:w="108" w:type="dxa"/>
          </w:tblCellMar>
        </w:tblPrEx>
        <w:trPr>
          <w:trHeight w:val="3026" w:hRule="atLeast"/>
          <w:jc w:val="center"/>
        </w:trPr>
        <w:tc>
          <w:tcPr>
            <w:tcW w:w="1671" w:type="dxa"/>
            <w:vMerge w:val="restart"/>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选聘人承诺</w:t>
            </w:r>
          </w:p>
        </w:tc>
        <w:tc>
          <w:tcPr>
            <w:tcW w:w="8120" w:type="dxa"/>
            <w:gridSpan w:val="11"/>
            <w:tcBorders>
              <w:top w:val="single" w:color="auto" w:sz="4" w:space="0"/>
              <w:left w:val="nil"/>
              <w:bottom w:val="single" w:color="auto" w:sz="4" w:space="0"/>
              <w:right w:val="single" w:color="000000" w:sz="4" w:space="0"/>
            </w:tcBorders>
            <w:noWrap w:val="0"/>
            <w:vAlign w:val="center"/>
          </w:tcPr>
          <w:p>
            <w:pPr>
              <w:ind w:firstLine="420" w:firstLineChars="200"/>
              <w:jc w:val="left"/>
              <w:rPr>
                <w:rFonts w:ascii="Times New Roman" w:hAnsi="Times New Roman"/>
                <w:color w:val="000000"/>
                <w:kern w:val="0"/>
              </w:rPr>
            </w:pPr>
            <w:r>
              <w:rPr>
                <w:rFonts w:ascii="Times New Roman" w:hAnsi="Times New Roman"/>
                <w:color w:val="000000"/>
                <w:kern w:val="0"/>
              </w:rPr>
              <w:t>我已仔细阅读本次考调公告，理解其内容，本人郑重承诺：</w:t>
            </w:r>
          </w:p>
          <w:p>
            <w:pPr>
              <w:ind w:firstLine="420" w:firstLineChars="200"/>
              <w:jc w:val="left"/>
              <w:rPr>
                <w:rFonts w:ascii="Times New Roman" w:hAnsi="Times New Roman"/>
                <w:color w:val="000000"/>
                <w:kern w:val="0"/>
              </w:rPr>
            </w:pPr>
            <w:r>
              <w:rPr>
                <w:rFonts w:ascii="Times New Roman" w:hAnsi="Times New Roman"/>
                <w:color w:val="000000"/>
                <w:kern w:val="0"/>
              </w:rPr>
              <w:t>报名时我所填写的基本信息真实可靠，所提供的证书、证件及证明等报名材料真实有效。</w:t>
            </w:r>
          </w:p>
          <w:p>
            <w:pPr>
              <w:ind w:firstLine="420" w:firstLineChars="200"/>
              <w:jc w:val="left"/>
              <w:rPr>
                <w:rFonts w:ascii="Times New Roman" w:hAnsi="Times New Roman"/>
                <w:color w:val="000000"/>
                <w:kern w:val="0"/>
              </w:rPr>
            </w:pPr>
            <w:r>
              <w:rPr>
                <w:rFonts w:ascii="Times New Roman" w:hAnsi="Times New Roman"/>
                <w:color w:val="000000"/>
                <w:kern w:val="0"/>
              </w:rPr>
              <w:t>本人报名之日属于事业单位在编在职教师，同时保证在规定时间内完善相关手续，并服从调入单位的职称、岗位管理。</w:t>
            </w:r>
          </w:p>
          <w:p>
            <w:pPr>
              <w:ind w:firstLine="420" w:firstLineChars="200"/>
              <w:jc w:val="left"/>
              <w:rPr>
                <w:rFonts w:ascii="Times New Roman" w:hAnsi="Times New Roman"/>
                <w:color w:val="000000"/>
                <w:kern w:val="0"/>
              </w:rPr>
            </w:pPr>
            <w:r>
              <w:rPr>
                <w:rFonts w:ascii="Times New Roman" w:hAnsi="Times New Roman"/>
                <w:color w:val="000000"/>
                <w:kern w:val="0"/>
              </w:rPr>
              <w:t>以上承诺本人将严格遵守，如有违反，本人愿意承担一切后果，并自愿接受有关部门处理。</w:t>
            </w:r>
          </w:p>
        </w:tc>
      </w:tr>
      <w:tr>
        <w:tblPrEx>
          <w:tblCellMar>
            <w:top w:w="0" w:type="dxa"/>
            <w:left w:w="108" w:type="dxa"/>
            <w:bottom w:w="0" w:type="dxa"/>
            <w:right w:w="108" w:type="dxa"/>
          </w:tblCellMar>
        </w:tblPrEx>
        <w:trPr>
          <w:trHeight w:val="1013" w:hRule="atLeast"/>
          <w:jc w:val="center"/>
        </w:trPr>
        <w:tc>
          <w:tcPr>
            <w:tcW w:w="1671" w:type="dxa"/>
            <w:vMerge w:val="continue"/>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color w:val="000000"/>
                <w:kern w:val="0"/>
              </w:rPr>
            </w:pPr>
          </w:p>
        </w:tc>
        <w:tc>
          <w:tcPr>
            <w:tcW w:w="1772" w:type="dxa"/>
            <w:gridSpan w:val="2"/>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本人签名：</w:t>
            </w:r>
          </w:p>
          <w:p>
            <w:pPr>
              <w:ind w:firstLine="210" w:firstLineChars="100"/>
              <w:rPr>
                <w:rFonts w:ascii="Times New Roman" w:hAnsi="Times New Roman"/>
                <w:color w:val="000000"/>
                <w:kern w:val="0"/>
              </w:rPr>
            </w:pPr>
            <w:r>
              <w:rPr>
                <w:rFonts w:hint="eastAsia" w:ascii="Times New Roman" w:hAnsi="Times New Roman"/>
                <w:color w:val="000000"/>
                <w:kern w:val="0"/>
              </w:rPr>
              <w:t>(捺手印)</w:t>
            </w:r>
          </w:p>
        </w:tc>
        <w:tc>
          <w:tcPr>
            <w:tcW w:w="2676" w:type="dxa"/>
            <w:gridSpan w:val="4"/>
            <w:tcBorders>
              <w:top w:val="single" w:color="auto" w:sz="4" w:space="0"/>
              <w:left w:val="nil"/>
              <w:bottom w:val="single" w:color="auto" w:sz="4" w:space="0"/>
              <w:right w:val="single" w:color="000000" w:sz="4" w:space="0"/>
            </w:tcBorders>
            <w:noWrap w:val="0"/>
            <w:vAlign w:val="center"/>
          </w:tcPr>
          <w:p>
            <w:pPr>
              <w:jc w:val="center"/>
              <w:rPr>
                <w:rFonts w:ascii="Times New Roman" w:hAnsi="Times New Roman"/>
                <w:color w:val="000000"/>
                <w:kern w:val="0"/>
              </w:rPr>
            </w:pPr>
          </w:p>
        </w:tc>
        <w:tc>
          <w:tcPr>
            <w:tcW w:w="3672" w:type="dxa"/>
            <w:gridSpan w:val="5"/>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年     月     日</w:t>
            </w:r>
          </w:p>
        </w:tc>
      </w:tr>
      <w:tr>
        <w:tblPrEx>
          <w:tblCellMar>
            <w:top w:w="0" w:type="dxa"/>
            <w:left w:w="108" w:type="dxa"/>
            <w:bottom w:w="0" w:type="dxa"/>
            <w:right w:w="108" w:type="dxa"/>
          </w:tblCellMar>
        </w:tblPrEx>
        <w:trPr>
          <w:trHeight w:val="487" w:hRule="atLeast"/>
          <w:jc w:val="center"/>
        </w:trPr>
        <w:tc>
          <w:tcPr>
            <w:tcW w:w="9791"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以下内容由工作人员填写</w:t>
            </w:r>
          </w:p>
        </w:tc>
      </w:tr>
      <w:tr>
        <w:tblPrEx>
          <w:tblCellMar>
            <w:top w:w="0" w:type="dxa"/>
            <w:left w:w="108" w:type="dxa"/>
            <w:bottom w:w="0" w:type="dxa"/>
            <w:right w:w="108" w:type="dxa"/>
          </w:tblCellMar>
        </w:tblPrEx>
        <w:trPr>
          <w:trHeight w:val="500" w:hRule="atLeast"/>
          <w:jc w:val="center"/>
        </w:trPr>
        <w:tc>
          <w:tcPr>
            <w:tcW w:w="1671" w:type="dxa"/>
            <w:vMerge w:val="restart"/>
            <w:tcBorders>
              <w:top w:val="nil"/>
              <w:left w:val="single" w:color="auto" w:sz="4" w:space="0"/>
              <w:bottom w:val="single" w:color="auto" w:sz="4" w:space="0"/>
              <w:right w:val="nil"/>
            </w:tcBorders>
            <w:noWrap w:val="0"/>
            <w:vAlign w:val="center"/>
          </w:tcPr>
          <w:p>
            <w:pPr>
              <w:jc w:val="center"/>
              <w:rPr>
                <w:rFonts w:ascii="Times New Roman" w:hAnsi="Times New Roman"/>
                <w:color w:val="000000"/>
                <w:kern w:val="0"/>
              </w:rPr>
            </w:pPr>
            <w:r>
              <w:rPr>
                <w:rFonts w:ascii="Times New Roman" w:hAnsi="Times New Roman"/>
                <w:color w:val="000000"/>
                <w:kern w:val="0"/>
              </w:rPr>
              <w:t>审查</w:t>
            </w:r>
          </w:p>
          <w:p>
            <w:pPr>
              <w:jc w:val="center"/>
              <w:rPr>
                <w:rFonts w:ascii="Times New Roman" w:hAnsi="Times New Roman"/>
                <w:color w:val="000000"/>
                <w:kern w:val="0"/>
              </w:rPr>
            </w:pPr>
            <w:r>
              <w:rPr>
                <w:rFonts w:ascii="Times New Roman" w:hAnsi="Times New Roman"/>
                <w:color w:val="000000"/>
                <w:kern w:val="0"/>
              </w:rPr>
              <w:t>意见</w:t>
            </w:r>
          </w:p>
        </w:tc>
        <w:tc>
          <w:tcPr>
            <w:tcW w:w="812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kern w:val="0"/>
              </w:rPr>
            </w:pPr>
            <w:r>
              <w:rPr>
                <w:rFonts w:ascii="Times New Roman" w:hAnsi="Times New Roman"/>
                <w:b/>
                <w:bCs/>
                <w:color w:val="000000"/>
                <w:kern w:val="0"/>
                <w:sz w:val="24"/>
                <w:szCs w:val="24"/>
              </w:rPr>
              <w:t>同 意 报 名 登 记</w:t>
            </w:r>
          </w:p>
        </w:tc>
      </w:tr>
      <w:tr>
        <w:tblPrEx>
          <w:tblCellMar>
            <w:top w:w="0" w:type="dxa"/>
            <w:left w:w="108" w:type="dxa"/>
            <w:bottom w:w="0" w:type="dxa"/>
            <w:right w:w="108" w:type="dxa"/>
          </w:tblCellMar>
        </w:tblPrEx>
        <w:trPr>
          <w:trHeight w:val="812" w:hRule="atLeast"/>
          <w:jc w:val="center"/>
        </w:trPr>
        <w:tc>
          <w:tcPr>
            <w:tcW w:w="1671" w:type="dxa"/>
            <w:vMerge w:val="continue"/>
            <w:tcBorders>
              <w:top w:val="nil"/>
              <w:left w:val="single" w:color="auto" w:sz="4" w:space="0"/>
              <w:bottom w:val="single" w:color="auto" w:sz="4" w:space="0"/>
              <w:right w:val="nil"/>
            </w:tcBorders>
            <w:noWrap w:val="0"/>
            <w:vAlign w:val="center"/>
          </w:tcPr>
          <w:p>
            <w:pPr>
              <w:jc w:val="center"/>
              <w:rPr>
                <w:rFonts w:ascii="Times New Roman" w:hAnsi="Times New Roman"/>
                <w:color w:val="000000"/>
                <w:kern w:val="0"/>
              </w:rPr>
            </w:pPr>
          </w:p>
        </w:tc>
        <w:tc>
          <w:tcPr>
            <w:tcW w:w="3583" w:type="dxa"/>
            <w:gridSpan w:val="5"/>
            <w:tcBorders>
              <w:top w:val="single" w:color="auto" w:sz="4" w:space="0"/>
              <w:left w:val="single" w:color="auto" w:sz="4" w:space="0"/>
              <w:bottom w:val="single" w:color="auto" w:sz="4" w:space="0"/>
              <w:right w:val="single" w:color="000000"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资格初审人签字：</w:t>
            </w:r>
          </w:p>
        </w:tc>
        <w:tc>
          <w:tcPr>
            <w:tcW w:w="2057"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p>
        </w:tc>
        <w:tc>
          <w:tcPr>
            <w:tcW w:w="2480"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年   月   日</w:t>
            </w:r>
          </w:p>
        </w:tc>
      </w:tr>
      <w:tr>
        <w:tblPrEx>
          <w:tblCellMar>
            <w:top w:w="0" w:type="dxa"/>
            <w:left w:w="108" w:type="dxa"/>
            <w:bottom w:w="0" w:type="dxa"/>
            <w:right w:w="108" w:type="dxa"/>
          </w:tblCellMar>
        </w:tblPrEx>
        <w:trPr>
          <w:trHeight w:val="742" w:hRule="atLeast"/>
          <w:jc w:val="center"/>
        </w:trPr>
        <w:tc>
          <w:tcPr>
            <w:tcW w:w="1671" w:type="dxa"/>
            <w:vMerge w:val="continue"/>
            <w:tcBorders>
              <w:top w:val="nil"/>
              <w:left w:val="single" w:color="auto" w:sz="4" w:space="0"/>
              <w:bottom w:val="single" w:color="auto" w:sz="4" w:space="0"/>
              <w:right w:val="nil"/>
            </w:tcBorders>
            <w:noWrap w:val="0"/>
            <w:vAlign w:val="center"/>
          </w:tcPr>
          <w:p>
            <w:pPr>
              <w:widowControl/>
              <w:spacing w:line="596" w:lineRule="exact"/>
              <w:jc w:val="center"/>
              <w:rPr>
                <w:rFonts w:ascii="Times New Roman" w:hAnsi="Times New Roman" w:eastAsia="仿宋_GB2312"/>
                <w:color w:val="000000"/>
                <w:kern w:val="0"/>
              </w:rPr>
            </w:pPr>
          </w:p>
        </w:tc>
        <w:tc>
          <w:tcPr>
            <w:tcW w:w="3583" w:type="dxa"/>
            <w:gridSpan w:val="5"/>
            <w:tcBorders>
              <w:top w:val="single" w:color="auto" w:sz="4" w:space="0"/>
              <w:left w:val="single" w:color="auto" w:sz="4" w:space="0"/>
              <w:bottom w:val="single" w:color="auto" w:sz="4" w:space="0"/>
              <w:right w:val="single" w:color="000000"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资格终审人签字：</w:t>
            </w:r>
          </w:p>
        </w:tc>
        <w:tc>
          <w:tcPr>
            <w:tcW w:w="2057" w:type="dxa"/>
            <w:gridSpan w:val="4"/>
            <w:tcBorders>
              <w:top w:val="single" w:color="auto" w:sz="4" w:space="0"/>
              <w:left w:val="nil"/>
              <w:bottom w:val="single" w:color="auto" w:sz="4" w:space="0"/>
              <w:right w:val="nil"/>
            </w:tcBorders>
            <w:noWrap w:val="0"/>
            <w:vAlign w:val="center"/>
          </w:tcPr>
          <w:p>
            <w:pPr>
              <w:jc w:val="center"/>
              <w:rPr>
                <w:rFonts w:ascii="Times New Roman" w:hAnsi="Times New Roman"/>
                <w:color w:val="000000"/>
                <w:kern w:val="0"/>
              </w:rPr>
            </w:pPr>
          </w:p>
        </w:tc>
        <w:tc>
          <w:tcPr>
            <w:tcW w:w="24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rPr>
            </w:pPr>
            <w:r>
              <w:rPr>
                <w:rFonts w:ascii="Times New Roman" w:hAnsi="Times New Roman"/>
                <w:color w:val="000000"/>
                <w:kern w:val="0"/>
              </w:rPr>
              <w:t>年   月   日</w:t>
            </w:r>
          </w:p>
        </w:tc>
      </w:tr>
    </w:tbl>
    <w:p>
      <w:pPr>
        <w:spacing w:line="596" w:lineRule="exact"/>
        <w:jc w:val="left"/>
        <w:rPr>
          <w:rFonts w:ascii="Times New Roman" w:hAnsi="Times New Roman"/>
          <w:color w:val="000000"/>
        </w:rPr>
      </w:pPr>
      <w:r>
        <w:rPr>
          <w:rFonts w:ascii="Times New Roman" w:hAnsi="Times New Roman"/>
          <w:color w:val="000000"/>
        </w:rPr>
        <w:t>注：本表一式</w:t>
      </w:r>
      <w:r>
        <w:rPr>
          <w:rFonts w:hint="eastAsia" w:ascii="Times New Roman" w:hAnsi="Times New Roman"/>
          <w:color w:val="000000"/>
        </w:rPr>
        <w:t>一</w:t>
      </w:r>
      <w:r>
        <w:rPr>
          <w:rFonts w:ascii="Times New Roman" w:hAnsi="Times New Roman"/>
          <w:color w:val="000000"/>
        </w:rPr>
        <w:t>份</w:t>
      </w:r>
      <w:r>
        <w:rPr>
          <w:rFonts w:hint="eastAsia" w:ascii="Times New Roman" w:hAnsi="Times New Roman"/>
          <w:color w:val="000000"/>
        </w:rPr>
        <w:t>，</w:t>
      </w:r>
      <w:r>
        <w:rPr>
          <w:rFonts w:ascii="Times New Roman" w:hAnsi="Times New Roman"/>
          <w:color w:val="000000"/>
        </w:rPr>
        <w:t>请双面打印。</w:t>
      </w:r>
    </w:p>
    <w:p>
      <w:pPr>
        <w:widowControl/>
        <w:spacing w:line="596" w:lineRule="exact"/>
        <w:rPr>
          <w:rFonts w:ascii="Times New Roman" w:hAnsi="Times New Roman" w:eastAsia="仿宋_GB2312"/>
          <w:color w:val="000000"/>
          <w:kern w:val="0"/>
          <w:sz w:val="32"/>
          <w:szCs w:val="32"/>
        </w:rPr>
      </w:pPr>
      <w:r>
        <w:rPr>
          <w:rFonts w:ascii="Times New Roman" w:hAnsi="仿宋_GB2312" w:eastAsia="仿宋_GB2312"/>
          <w:color w:val="000000"/>
          <w:kern w:val="0"/>
          <w:sz w:val="32"/>
          <w:szCs w:val="32"/>
        </w:rPr>
        <w:t>附件</w:t>
      </w:r>
      <w:r>
        <w:rPr>
          <w:rFonts w:ascii="Times New Roman" w:hAnsi="Times New Roman" w:eastAsia="仿宋_GB2312"/>
          <w:color w:val="000000"/>
          <w:kern w:val="0"/>
          <w:sz w:val="32"/>
          <w:szCs w:val="32"/>
        </w:rPr>
        <w:t>3</w:t>
      </w:r>
    </w:p>
    <w:p>
      <w:pPr>
        <w:widowControl/>
        <w:spacing w:line="596" w:lineRule="exact"/>
        <w:jc w:val="center"/>
        <w:rPr>
          <w:rFonts w:hint="eastAsia"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2022县内选聘在编在职教师年度考核和</w:t>
      </w:r>
    </w:p>
    <w:p>
      <w:pPr>
        <w:widowControl/>
        <w:spacing w:line="596"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成绩证明单</w:t>
      </w:r>
    </w:p>
    <w:tbl>
      <w:tblPr>
        <w:tblStyle w:val="5"/>
        <w:tblW w:w="10587" w:type="dxa"/>
        <w:jc w:val="center"/>
        <w:tblLayout w:type="fixed"/>
        <w:tblCellMar>
          <w:top w:w="0" w:type="dxa"/>
          <w:left w:w="108" w:type="dxa"/>
          <w:bottom w:w="0" w:type="dxa"/>
          <w:right w:w="108" w:type="dxa"/>
        </w:tblCellMar>
      </w:tblPr>
      <w:tblGrid>
        <w:gridCol w:w="1342"/>
        <w:gridCol w:w="1515"/>
        <w:gridCol w:w="1215"/>
        <w:gridCol w:w="1215"/>
        <w:gridCol w:w="2610"/>
        <w:gridCol w:w="2690"/>
      </w:tblGrid>
      <w:tr>
        <w:tblPrEx>
          <w:tblCellMar>
            <w:top w:w="0" w:type="dxa"/>
            <w:left w:w="108" w:type="dxa"/>
            <w:bottom w:w="0" w:type="dxa"/>
            <w:right w:w="108" w:type="dxa"/>
          </w:tblCellMar>
        </w:tblPrEx>
        <w:trPr>
          <w:trHeight w:val="460" w:hRule="atLeast"/>
          <w:jc w:val="center"/>
        </w:trPr>
        <w:tc>
          <w:tcPr>
            <w:tcW w:w="2857" w:type="dxa"/>
            <w:gridSpan w:val="2"/>
            <w:tcBorders>
              <w:top w:val="nil"/>
              <w:left w:val="nil"/>
              <w:bottom w:val="nil"/>
              <w:right w:val="nil"/>
            </w:tcBorders>
            <w:noWrap/>
            <w:vAlign w:val="center"/>
          </w:tcPr>
          <w:p>
            <w:pPr>
              <w:widowControl/>
              <w:jc w:val="left"/>
              <w:textAlignment w:val="center"/>
              <w:rPr>
                <w:rFonts w:ascii="Times New Roman" w:hAnsi="Times New Roman"/>
                <w:color w:val="000000"/>
                <w:sz w:val="36"/>
                <w:szCs w:val="36"/>
              </w:rPr>
            </w:pPr>
            <w:r>
              <w:rPr>
                <w:rStyle w:val="9"/>
                <w:rFonts w:hint="default" w:ascii="Times New Roman" w:cs="Times New Roman"/>
                <w:lang w:bidi="ar"/>
              </w:rPr>
              <w:t>姓名：</w:t>
            </w:r>
            <w:r>
              <w:rPr>
                <w:rStyle w:val="10"/>
                <w:rFonts w:hint="default" w:ascii="Times New Roman" w:hAnsi="Times New Roman" w:cs="Times New Roman"/>
                <w:lang w:bidi="ar"/>
              </w:rPr>
              <w:t xml:space="preserve">            </w:t>
            </w:r>
          </w:p>
        </w:tc>
        <w:tc>
          <w:tcPr>
            <w:tcW w:w="1215" w:type="dxa"/>
            <w:tcBorders>
              <w:top w:val="nil"/>
              <w:left w:val="nil"/>
              <w:bottom w:val="nil"/>
              <w:right w:val="nil"/>
            </w:tcBorders>
            <w:noWrap/>
            <w:vAlign w:val="center"/>
          </w:tcPr>
          <w:p>
            <w:pPr>
              <w:jc w:val="center"/>
              <w:rPr>
                <w:rFonts w:ascii="Times New Roman" w:hAnsi="Times New Roman"/>
                <w:color w:val="000000"/>
                <w:sz w:val="36"/>
                <w:szCs w:val="36"/>
              </w:rPr>
            </w:pPr>
          </w:p>
        </w:tc>
        <w:tc>
          <w:tcPr>
            <w:tcW w:w="1215" w:type="dxa"/>
            <w:tcBorders>
              <w:top w:val="nil"/>
              <w:left w:val="nil"/>
              <w:bottom w:val="nil"/>
              <w:right w:val="nil"/>
            </w:tcBorders>
            <w:noWrap/>
            <w:vAlign w:val="center"/>
          </w:tcPr>
          <w:p>
            <w:pPr>
              <w:jc w:val="center"/>
              <w:rPr>
                <w:rFonts w:ascii="Times New Roman" w:hAnsi="Times New Roman"/>
                <w:color w:val="000000"/>
                <w:sz w:val="36"/>
                <w:szCs w:val="36"/>
              </w:rPr>
            </w:pPr>
          </w:p>
        </w:tc>
        <w:tc>
          <w:tcPr>
            <w:tcW w:w="2610" w:type="dxa"/>
            <w:tcBorders>
              <w:top w:val="nil"/>
              <w:left w:val="nil"/>
              <w:bottom w:val="nil"/>
              <w:right w:val="nil"/>
            </w:tcBorders>
            <w:noWrap/>
            <w:vAlign w:val="center"/>
          </w:tcPr>
          <w:p>
            <w:pPr>
              <w:jc w:val="center"/>
              <w:rPr>
                <w:rFonts w:ascii="Times New Roman" w:hAnsi="Times New Roman"/>
                <w:color w:val="000000"/>
                <w:sz w:val="36"/>
                <w:szCs w:val="36"/>
              </w:rPr>
            </w:pPr>
          </w:p>
        </w:tc>
        <w:tc>
          <w:tcPr>
            <w:tcW w:w="2690" w:type="dxa"/>
            <w:tcBorders>
              <w:top w:val="nil"/>
              <w:left w:val="nil"/>
              <w:bottom w:val="nil"/>
              <w:right w:val="nil"/>
            </w:tcBorders>
            <w:noWrap/>
            <w:vAlign w:val="center"/>
          </w:tcPr>
          <w:p>
            <w:pPr>
              <w:jc w:val="center"/>
              <w:rPr>
                <w:rFonts w:ascii="Times New Roman" w:hAnsi="Times New Roman"/>
                <w:color w:val="000000"/>
                <w:sz w:val="36"/>
                <w:szCs w:val="36"/>
              </w:rPr>
            </w:pPr>
          </w:p>
        </w:tc>
      </w:tr>
      <w:tr>
        <w:tblPrEx>
          <w:tblCellMar>
            <w:top w:w="0" w:type="dxa"/>
            <w:left w:w="108" w:type="dxa"/>
            <w:bottom w:w="0" w:type="dxa"/>
            <w:right w:w="108" w:type="dxa"/>
          </w:tblCellMar>
        </w:tblPrEx>
        <w:trPr>
          <w:trHeight w:val="720"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年度</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hint="eastAsia" w:ascii="Times New Roman" w:hAnsi="宋体"/>
                <w:color w:val="000000"/>
                <w:kern w:val="0"/>
                <w:sz w:val="24"/>
                <w:szCs w:val="24"/>
                <w:lang w:bidi="ar"/>
              </w:rPr>
              <w:t>任</w:t>
            </w:r>
            <w:r>
              <w:rPr>
                <w:rFonts w:ascii="Times New Roman" w:hAnsi="宋体"/>
                <w:color w:val="000000"/>
                <w:kern w:val="0"/>
                <w:sz w:val="24"/>
                <w:szCs w:val="24"/>
                <w:lang w:bidi="ar"/>
              </w:rPr>
              <w:t>教科目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hint="eastAsia" w:ascii="Times New Roman" w:hAnsi="宋体"/>
                <w:color w:val="000000"/>
                <w:kern w:val="0"/>
                <w:sz w:val="24"/>
                <w:szCs w:val="24"/>
                <w:lang w:bidi="ar"/>
              </w:rPr>
              <w:t>任</w:t>
            </w:r>
            <w:r>
              <w:rPr>
                <w:rFonts w:ascii="Times New Roman" w:hAnsi="宋体"/>
                <w:color w:val="000000"/>
                <w:kern w:val="0"/>
                <w:sz w:val="24"/>
                <w:szCs w:val="24"/>
                <w:lang w:bidi="ar"/>
              </w:rPr>
              <w:t>教年级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成绩排名</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学校证明</w:t>
            </w:r>
            <w:r>
              <w:rPr>
                <w:rFonts w:ascii="Times New Roman" w:hAnsi="Times New Roman"/>
                <w:color w:val="000000"/>
                <w:kern w:val="0"/>
                <w:sz w:val="24"/>
                <w:szCs w:val="24"/>
                <w:lang w:bidi="ar"/>
              </w:rPr>
              <w:t xml:space="preserve">         </w:t>
            </w:r>
            <w:r>
              <w:rPr>
                <w:rFonts w:ascii="Times New Roman" w:hAnsi="宋体"/>
                <w:color w:val="000000"/>
                <w:kern w:val="0"/>
                <w:sz w:val="24"/>
                <w:szCs w:val="24"/>
                <w:lang w:bidi="ar"/>
              </w:rPr>
              <w:t>（签字盖章）</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hint="eastAsia" w:ascii="Times New Roman" w:hAnsi="宋体"/>
                <w:color w:val="000000"/>
                <w:kern w:val="0"/>
                <w:sz w:val="24"/>
                <w:szCs w:val="24"/>
                <w:lang w:bidi="ar"/>
              </w:rPr>
              <w:t>教师发展</w:t>
            </w:r>
            <w:r>
              <w:rPr>
                <w:rFonts w:ascii="Times New Roman" w:hAnsi="宋体"/>
                <w:color w:val="000000"/>
                <w:kern w:val="0"/>
                <w:sz w:val="24"/>
                <w:szCs w:val="24"/>
                <w:lang w:bidi="ar"/>
              </w:rPr>
              <w:t>中心核实</w:t>
            </w:r>
            <w:r>
              <w:rPr>
                <w:rFonts w:ascii="Times New Roman" w:hAnsi="Times New Roman"/>
                <w:color w:val="000000"/>
                <w:kern w:val="0"/>
                <w:sz w:val="24"/>
                <w:szCs w:val="24"/>
                <w:lang w:bidi="ar"/>
              </w:rPr>
              <w:t xml:space="preserve">      </w:t>
            </w:r>
            <w:r>
              <w:rPr>
                <w:rFonts w:ascii="Times New Roman" w:hAnsi="宋体"/>
                <w:color w:val="000000"/>
                <w:kern w:val="0"/>
                <w:sz w:val="24"/>
                <w:szCs w:val="24"/>
                <w:lang w:bidi="ar"/>
              </w:rPr>
              <w:t>（签字盖章）</w:t>
            </w:r>
          </w:p>
        </w:tc>
      </w:tr>
      <w:tr>
        <w:tblPrEx>
          <w:tblCellMar>
            <w:top w:w="0" w:type="dxa"/>
            <w:left w:w="108" w:type="dxa"/>
            <w:bottom w:w="0" w:type="dxa"/>
            <w:right w:w="108" w:type="dxa"/>
          </w:tblCellMar>
        </w:tblPrEx>
        <w:trPr>
          <w:trHeight w:val="454" w:hRule="exac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2016-2017</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610" w:type="dxa"/>
            <w:vMerge w:val="restart"/>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color w:val="000000"/>
                <w:sz w:val="22"/>
              </w:rPr>
            </w:pPr>
          </w:p>
        </w:tc>
        <w:tc>
          <w:tcPr>
            <w:tcW w:w="2690" w:type="dxa"/>
            <w:vMerge w:val="restar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top"/>
              <w:rPr>
                <w:rFonts w:ascii="Times New Roman" w:hAnsi="Times New Roman"/>
                <w:color w:val="000000"/>
                <w:sz w:val="22"/>
              </w:rPr>
            </w:pPr>
            <w:r>
              <w:rPr>
                <w:rFonts w:ascii="Times New Roman" w:hAnsi="宋体"/>
                <w:color w:val="000000"/>
                <w:kern w:val="0"/>
                <w:sz w:val="22"/>
                <w:lang w:bidi="ar"/>
              </w:rPr>
              <w:t>审核人员签字：</w:t>
            </w:r>
          </w:p>
        </w:tc>
      </w:tr>
      <w:tr>
        <w:tblPrEx>
          <w:tblCellMar>
            <w:top w:w="0" w:type="dxa"/>
            <w:left w:w="108" w:type="dxa"/>
            <w:bottom w:w="0" w:type="dxa"/>
            <w:right w:w="108" w:type="dxa"/>
          </w:tblCellMar>
        </w:tblPrEx>
        <w:trPr>
          <w:trHeight w:val="454" w:hRule="exac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2017-2018</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6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690" w:type="dxa"/>
            <w:vMerge w:val="continue"/>
            <w:tcBorders>
              <w:top w:val="single" w:color="000000" w:sz="4" w:space="0"/>
              <w:left w:val="single" w:color="000000" w:sz="4" w:space="0"/>
              <w:bottom w:val="single" w:color="000000" w:sz="4" w:space="0"/>
              <w:right w:val="single" w:color="000000" w:sz="4" w:space="0"/>
            </w:tcBorders>
            <w:noWrap/>
            <w:vAlign w:val="top"/>
          </w:tcPr>
          <w:p>
            <w:pPr>
              <w:jc w:val="left"/>
              <w:rPr>
                <w:rFonts w:ascii="Times New Roman" w:hAnsi="Times New Roman"/>
                <w:color w:val="000000"/>
                <w:sz w:val="22"/>
              </w:rPr>
            </w:pPr>
          </w:p>
        </w:tc>
      </w:tr>
      <w:tr>
        <w:tblPrEx>
          <w:tblCellMar>
            <w:top w:w="0" w:type="dxa"/>
            <w:left w:w="108" w:type="dxa"/>
            <w:bottom w:w="0" w:type="dxa"/>
            <w:right w:w="108" w:type="dxa"/>
          </w:tblCellMar>
        </w:tblPrEx>
        <w:trPr>
          <w:trHeight w:val="454" w:hRule="exac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2018-2019</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6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690" w:type="dxa"/>
            <w:vMerge w:val="continue"/>
            <w:tcBorders>
              <w:top w:val="single" w:color="000000" w:sz="4" w:space="0"/>
              <w:left w:val="single" w:color="000000" w:sz="4" w:space="0"/>
              <w:bottom w:val="single" w:color="000000" w:sz="4" w:space="0"/>
              <w:right w:val="single" w:color="000000" w:sz="4" w:space="0"/>
            </w:tcBorders>
            <w:noWrap/>
            <w:vAlign w:val="top"/>
          </w:tcPr>
          <w:p>
            <w:pPr>
              <w:jc w:val="left"/>
              <w:rPr>
                <w:rFonts w:ascii="Times New Roman" w:hAnsi="Times New Roman"/>
                <w:color w:val="000000"/>
                <w:sz w:val="22"/>
              </w:rPr>
            </w:pPr>
          </w:p>
        </w:tc>
      </w:tr>
      <w:tr>
        <w:tblPrEx>
          <w:tblCellMar>
            <w:top w:w="0" w:type="dxa"/>
            <w:left w:w="108" w:type="dxa"/>
            <w:bottom w:w="0" w:type="dxa"/>
            <w:right w:w="108" w:type="dxa"/>
          </w:tblCellMar>
        </w:tblPrEx>
        <w:trPr>
          <w:trHeight w:val="454" w:hRule="exac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2019-2020</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6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690" w:type="dxa"/>
            <w:vMerge w:val="continue"/>
            <w:tcBorders>
              <w:top w:val="single" w:color="000000" w:sz="4" w:space="0"/>
              <w:left w:val="single" w:color="000000" w:sz="4" w:space="0"/>
              <w:bottom w:val="single" w:color="000000" w:sz="4" w:space="0"/>
              <w:right w:val="single" w:color="000000" w:sz="4" w:space="0"/>
            </w:tcBorders>
            <w:noWrap/>
            <w:vAlign w:val="top"/>
          </w:tcPr>
          <w:p>
            <w:pPr>
              <w:jc w:val="left"/>
              <w:rPr>
                <w:rFonts w:ascii="Times New Roman" w:hAnsi="Times New Roman"/>
                <w:color w:val="000000"/>
                <w:sz w:val="22"/>
              </w:rPr>
            </w:pPr>
          </w:p>
        </w:tc>
      </w:tr>
      <w:tr>
        <w:tblPrEx>
          <w:tblCellMar>
            <w:top w:w="0" w:type="dxa"/>
            <w:left w:w="108" w:type="dxa"/>
            <w:bottom w:w="0" w:type="dxa"/>
            <w:right w:w="108" w:type="dxa"/>
          </w:tblCellMar>
        </w:tblPrEx>
        <w:trPr>
          <w:trHeight w:val="454" w:hRule="exac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2020-2021</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6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690" w:type="dxa"/>
            <w:vMerge w:val="continue"/>
            <w:tcBorders>
              <w:top w:val="single" w:color="000000" w:sz="4" w:space="0"/>
              <w:left w:val="single" w:color="000000" w:sz="4" w:space="0"/>
              <w:bottom w:val="single" w:color="000000" w:sz="4" w:space="0"/>
              <w:right w:val="single" w:color="000000" w:sz="4" w:space="0"/>
            </w:tcBorders>
            <w:noWrap/>
            <w:vAlign w:val="top"/>
          </w:tcPr>
          <w:p>
            <w:pPr>
              <w:jc w:val="left"/>
              <w:rPr>
                <w:rFonts w:ascii="Times New Roman" w:hAnsi="Times New Roman"/>
                <w:color w:val="000000"/>
                <w:sz w:val="22"/>
              </w:rPr>
            </w:pPr>
          </w:p>
        </w:tc>
      </w:tr>
      <w:tr>
        <w:tblPrEx>
          <w:tblCellMar>
            <w:top w:w="0" w:type="dxa"/>
            <w:left w:w="108" w:type="dxa"/>
            <w:bottom w:w="0" w:type="dxa"/>
            <w:right w:w="108" w:type="dxa"/>
          </w:tblCellMar>
        </w:tblPrEx>
        <w:trPr>
          <w:trHeight w:val="500" w:hRule="atLeast"/>
          <w:jc w:val="center"/>
        </w:trPr>
        <w:tc>
          <w:tcPr>
            <w:tcW w:w="10587"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宋体"/>
                <w:color w:val="000000"/>
                <w:kern w:val="0"/>
                <w:sz w:val="22"/>
                <w:lang w:bidi="ar"/>
              </w:rPr>
              <w:t>以上为评比成绩，五年提供其中三年成绩排名即可（只填三年）。</w:t>
            </w:r>
          </w:p>
        </w:tc>
      </w:tr>
      <w:tr>
        <w:tblPrEx>
          <w:tblCellMar>
            <w:top w:w="0" w:type="dxa"/>
            <w:left w:w="108" w:type="dxa"/>
            <w:bottom w:w="0" w:type="dxa"/>
            <w:right w:w="108" w:type="dxa"/>
          </w:tblCellMar>
        </w:tblPrEx>
        <w:trPr>
          <w:trHeight w:val="214" w:hRule="atLeast"/>
          <w:jc w:val="center"/>
        </w:trPr>
        <w:tc>
          <w:tcPr>
            <w:tcW w:w="1342" w:type="dxa"/>
            <w:tcBorders>
              <w:top w:val="nil"/>
              <w:left w:val="nil"/>
              <w:bottom w:val="nil"/>
              <w:right w:val="nil"/>
            </w:tcBorders>
            <w:noWrap/>
            <w:vAlign w:val="center"/>
          </w:tcPr>
          <w:p>
            <w:pPr>
              <w:jc w:val="left"/>
              <w:rPr>
                <w:rFonts w:ascii="Times New Roman" w:hAnsi="Times New Roman"/>
                <w:color w:val="000000"/>
                <w:sz w:val="36"/>
                <w:szCs w:val="36"/>
              </w:rPr>
            </w:pPr>
          </w:p>
        </w:tc>
        <w:tc>
          <w:tcPr>
            <w:tcW w:w="1515" w:type="dxa"/>
            <w:tcBorders>
              <w:top w:val="nil"/>
              <w:left w:val="nil"/>
              <w:bottom w:val="nil"/>
              <w:right w:val="nil"/>
            </w:tcBorders>
            <w:noWrap/>
            <w:vAlign w:val="center"/>
          </w:tcPr>
          <w:p>
            <w:pPr>
              <w:jc w:val="left"/>
              <w:rPr>
                <w:rFonts w:ascii="Times New Roman" w:hAnsi="Times New Roman"/>
                <w:color w:val="000000"/>
                <w:sz w:val="36"/>
                <w:szCs w:val="36"/>
              </w:rPr>
            </w:pPr>
          </w:p>
        </w:tc>
        <w:tc>
          <w:tcPr>
            <w:tcW w:w="1215" w:type="dxa"/>
            <w:tcBorders>
              <w:top w:val="nil"/>
              <w:left w:val="nil"/>
              <w:bottom w:val="nil"/>
              <w:right w:val="nil"/>
            </w:tcBorders>
            <w:noWrap/>
            <w:vAlign w:val="center"/>
          </w:tcPr>
          <w:p>
            <w:pPr>
              <w:jc w:val="center"/>
              <w:rPr>
                <w:rFonts w:ascii="Times New Roman" w:hAnsi="Times New Roman"/>
                <w:color w:val="000000"/>
                <w:sz w:val="36"/>
                <w:szCs w:val="36"/>
              </w:rPr>
            </w:pPr>
          </w:p>
        </w:tc>
        <w:tc>
          <w:tcPr>
            <w:tcW w:w="1215" w:type="dxa"/>
            <w:tcBorders>
              <w:top w:val="nil"/>
              <w:left w:val="nil"/>
              <w:bottom w:val="nil"/>
              <w:right w:val="nil"/>
            </w:tcBorders>
            <w:noWrap/>
            <w:vAlign w:val="center"/>
          </w:tcPr>
          <w:p>
            <w:pPr>
              <w:jc w:val="center"/>
              <w:rPr>
                <w:rFonts w:ascii="Times New Roman" w:hAnsi="Times New Roman"/>
                <w:color w:val="000000"/>
                <w:sz w:val="36"/>
                <w:szCs w:val="36"/>
              </w:rPr>
            </w:pPr>
          </w:p>
        </w:tc>
        <w:tc>
          <w:tcPr>
            <w:tcW w:w="2610" w:type="dxa"/>
            <w:tcBorders>
              <w:top w:val="nil"/>
              <w:left w:val="nil"/>
              <w:bottom w:val="nil"/>
              <w:right w:val="nil"/>
            </w:tcBorders>
            <w:noWrap/>
            <w:vAlign w:val="center"/>
          </w:tcPr>
          <w:p>
            <w:pPr>
              <w:jc w:val="center"/>
              <w:rPr>
                <w:rFonts w:ascii="Times New Roman" w:hAnsi="Times New Roman"/>
                <w:color w:val="000000"/>
                <w:sz w:val="36"/>
                <w:szCs w:val="36"/>
              </w:rPr>
            </w:pPr>
          </w:p>
        </w:tc>
        <w:tc>
          <w:tcPr>
            <w:tcW w:w="2690" w:type="dxa"/>
            <w:tcBorders>
              <w:top w:val="nil"/>
              <w:left w:val="nil"/>
              <w:bottom w:val="nil"/>
              <w:right w:val="nil"/>
            </w:tcBorders>
            <w:noWrap/>
            <w:vAlign w:val="center"/>
          </w:tcPr>
          <w:p>
            <w:pPr>
              <w:jc w:val="center"/>
              <w:rPr>
                <w:rFonts w:ascii="Times New Roman" w:hAnsi="Times New Roman"/>
                <w:color w:val="000000"/>
                <w:sz w:val="36"/>
                <w:szCs w:val="36"/>
              </w:rPr>
            </w:pPr>
          </w:p>
        </w:tc>
      </w:tr>
      <w:tr>
        <w:tblPrEx>
          <w:tblCellMar>
            <w:top w:w="0" w:type="dxa"/>
            <w:left w:w="108" w:type="dxa"/>
            <w:bottom w:w="0" w:type="dxa"/>
            <w:right w:w="108" w:type="dxa"/>
          </w:tblCellMar>
        </w:tblPrEx>
        <w:trPr>
          <w:trHeight w:val="720"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年度</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hint="eastAsia" w:ascii="Times New Roman" w:hAnsi="宋体"/>
                <w:color w:val="000000"/>
                <w:kern w:val="0"/>
                <w:sz w:val="24"/>
                <w:szCs w:val="24"/>
                <w:lang w:bidi="ar"/>
              </w:rPr>
              <w:t>任</w:t>
            </w:r>
            <w:r>
              <w:rPr>
                <w:rFonts w:ascii="Times New Roman" w:hAnsi="宋体"/>
                <w:color w:val="000000"/>
                <w:kern w:val="0"/>
                <w:sz w:val="24"/>
                <w:szCs w:val="24"/>
                <w:lang w:bidi="ar"/>
              </w:rPr>
              <w:t>教科目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hint="eastAsia" w:ascii="Times New Roman" w:hAnsi="宋体"/>
                <w:color w:val="000000"/>
                <w:kern w:val="0"/>
                <w:sz w:val="24"/>
                <w:szCs w:val="24"/>
                <w:lang w:bidi="ar"/>
              </w:rPr>
              <w:t>任</w:t>
            </w:r>
            <w:r>
              <w:rPr>
                <w:rFonts w:ascii="Times New Roman" w:hAnsi="宋体"/>
                <w:color w:val="000000"/>
                <w:kern w:val="0"/>
                <w:sz w:val="24"/>
                <w:szCs w:val="24"/>
                <w:lang w:bidi="ar"/>
              </w:rPr>
              <w:t>教年级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成绩排名</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学校证明</w:t>
            </w:r>
            <w:r>
              <w:rPr>
                <w:rFonts w:ascii="Times New Roman" w:hAnsi="Times New Roman"/>
                <w:color w:val="000000"/>
                <w:kern w:val="0"/>
                <w:sz w:val="24"/>
                <w:szCs w:val="24"/>
                <w:lang w:bidi="ar"/>
              </w:rPr>
              <w:t xml:space="preserve">          </w:t>
            </w:r>
            <w:r>
              <w:rPr>
                <w:rFonts w:ascii="Times New Roman" w:hAnsi="宋体"/>
                <w:color w:val="000000"/>
                <w:kern w:val="0"/>
                <w:sz w:val="24"/>
                <w:szCs w:val="24"/>
                <w:lang w:bidi="ar"/>
              </w:rPr>
              <w:t>（签字盖章）</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hint="eastAsia" w:ascii="Times New Roman" w:hAnsi="宋体"/>
                <w:color w:val="000000"/>
                <w:kern w:val="0"/>
                <w:sz w:val="24"/>
                <w:szCs w:val="24"/>
                <w:lang w:bidi="ar"/>
              </w:rPr>
              <w:t>教师发展</w:t>
            </w:r>
            <w:r>
              <w:rPr>
                <w:rFonts w:ascii="Times New Roman" w:hAnsi="宋体"/>
                <w:color w:val="000000"/>
                <w:kern w:val="0"/>
                <w:sz w:val="24"/>
                <w:szCs w:val="24"/>
                <w:lang w:bidi="ar"/>
              </w:rPr>
              <w:t>中心核实</w:t>
            </w:r>
            <w:r>
              <w:rPr>
                <w:rFonts w:ascii="Times New Roman" w:hAnsi="Times New Roman"/>
                <w:color w:val="000000"/>
                <w:kern w:val="0"/>
                <w:sz w:val="24"/>
                <w:szCs w:val="24"/>
                <w:lang w:bidi="ar"/>
              </w:rPr>
              <w:t xml:space="preserve">       </w:t>
            </w:r>
            <w:r>
              <w:rPr>
                <w:rFonts w:ascii="Times New Roman" w:hAnsi="宋体"/>
                <w:color w:val="000000"/>
                <w:kern w:val="0"/>
                <w:sz w:val="24"/>
                <w:szCs w:val="24"/>
                <w:lang w:bidi="ar"/>
              </w:rPr>
              <w:t>（签字盖章）</w:t>
            </w:r>
          </w:p>
        </w:tc>
      </w:tr>
      <w:tr>
        <w:tblPrEx>
          <w:tblCellMar>
            <w:top w:w="0" w:type="dxa"/>
            <w:left w:w="108" w:type="dxa"/>
            <w:bottom w:w="0" w:type="dxa"/>
            <w:right w:w="108" w:type="dxa"/>
          </w:tblCellMar>
        </w:tblPrEx>
        <w:trPr>
          <w:trHeight w:val="633" w:hRule="atLeas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61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690" w:type="dxa"/>
            <w:vMerge w:val="restar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top"/>
              <w:rPr>
                <w:rFonts w:ascii="Times New Roman" w:hAnsi="Times New Roman"/>
                <w:color w:val="000000"/>
                <w:sz w:val="22"/>
              </w:rPr>
            </w:pPr>
            <w:r>
              <w:rPr>
                <w:rFonts w:ascii="Times New Roman" w:hAnsi="宋体"/>
                <w:color w:val="000000"/>
                <w:kern w:val="0"/>
                <w:sz w:val="22"/>
                <w:lang w:bidi="ar"/>
              </w:rPr>
              <w:t>审核人员签字：</w:t>
            </w:r>
          </w:p>
        </w:tc>
      </w:tr>
      <w:tr>
        <w:tblPrEx>
          <w:tblCellMar>
            <w:top w:w="0" w:type="dxa"/>
            <w:left w:w="108" w:type="dxa"/>
            <w:bottom w:w="0" w:type="dxa"/>
            <w:right w:w="108" w:type="dxa"/>
          </w:tblCellMar>
        </w:tblPrEx>
        <w:trPr>
          <w:trHeight w:val="698" w:hRule="atLeas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6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690" w:type="dxa"/>
            <w:vMerge w:val="continue"/>
            <w:tcBorders>
              <w:top w:val="single" w:color="000000" w:sz="4" w:space="0"/>
              <w:left w:val="single" w:color="000000" w:sz="4" w:space="0"/>
              <w:bottom w:val="single" w:color="000000" w:sz="4" w:space="0"/>
              <w:right w:val="single" w:color="000000" w:sz="4" w:space="0"/>
            </w:tcBorders>
            <w:noWrap/>
            <w:vAlign w:val="top"/>
          </w:tcPr>
          <w:p>
            <w:pPr>
              <w:jc w:val="left"/>
              <w:rPr>
                <w:rFonts w:ascii="Times New Roman" w:hAnsi="Times New Roman"/>
                <w:color w:val="000000"/>
                <w:sz w:val="22"/>
              </w:rPr>
            </w:pPr>
          </w:p>
        </w:tc>
      </w:tr>
      <w:tr>
        <w:tblPrEx>
          <w:tblCellMar>
            <w:top w:w="0" w:type="dxa"/>
            <w:left w:w="108" w:type="dxa"/>
            <w:bottom w:w="0" w:type="dxa"/>
            <w:right w:w="108" w:type="dxa"/>
          </w:tblCellMar>
        </w:tblPrEx>
        <w:trPr>
          <w:trHeight w:val="600" w:hRule="atLeast"/>
          <w:jc w:val="center"/>
        </w:trPr>
        <w:tc>
          <w:tcPr>
            <w:tcW w:w="10587"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2"/>
              </w:rPr>
            </w:pPr>
            <w:r>
              <w:rPr>
                <w:rFonts w:ascii="Times New Roman" w:hAnsi="宋体"/>
                <w:color w:val="000000"/>
                <w:kern w:val="0"/>
                <w:sz w:val="22"/>
                <w:lang w:bidi="ar"/>
              </w:rPr>
              <w:t>以上为排名等分时使用的第四，第五年成绩。（自行填入评比成绩外两年，如当年无成绩，则提供同学段平均排名）</w:t>
            </w:r>
          </w:p>
        </w:tc>
      </w:tr>
      <w:tr>
        <w:tblPrEx>
          <w:tblCellMar>
            <w:top w:w="0" w:type="dxa"/>
            <w:left w:w="108" w:type="dxa"/>
            <w:bottom w:w="0" w:type="dxa"/>
            <w:right w:w="108" w:type="dxa"/>
          </w:tblCellMar>
        </w:tblPrEx>
        <w:trPr>
          <w:trHeight w:val="280" w:hRule="atLeast"/>
          <w:jc w:val="center"/>
        </w:trPr>
        <w:tc>
          <w:tcPr>
            <w:tcW w:w="1342" w:type="dxa"/>
            <w:tcBorders>
              <w:top w:val="nil"/>
              <w:left w:val="nil"/>
              <w:bottom w:val="nil"/>
              <w:right w:val="nil"/>
            </w:tcBorders>
            <w:noWrap/>
            <w:vAlign w:val="center"/>
          </w:tcPr>
          <w:p>
            <w:pPr>
              <w:jc w:val="left"/>
              <w:rPr>
                <w:rFonts w:ascii="Times New Roman" w:hAnsi="Times New Roman"/>
                <w:color w:val="000000"/>
                <w:sz w:val="36"/>
                <w:szCs w:val="36"/>
              </w:rPr>
            </w:pPr>
          </w:p>
        </w:tc>
        <w:tc>
          <w:tcPr>
            <w:tcW w:w="1515" w:type="dxa"/>
            <w:tcBorders>
              <w:top w:val="nil"/>
              <w:left w:val="nil"/>
              <w:bottom w:val="nil"/>
              <w:right w:val="nil"/>
            </w:tcBorders>
            <w:noWrap/>
            <w:vAlign w:val="center"/>
          </w:tcPr>
          <w:p>
            <w:pPr>
              <w:jc w:val="left"/>
              <w:rPr>
                <w:rFonts w:ascii="Times New Roman" w:hAnsi="Times New Roman"/>
                <w:color w:val="000000"/>
                <w:sz w:val="36"/>
                <w:szCs w:val="36"/>
              </w:rPr>
            </w:pPr>
          </w:p>
        </w:tc>
        <w:tc>
          <w:tcPr>
            <w:tcW w:w="1215" w:type="dxa"/>
            <w:tcBorders>
              <w:top w:val="nil"/>
              <w:left w:val="nil"/>
              <w:bottom w:val="nil"/>
              <w:right w:val="nil"/>
            </w:tcBorders>
            <w:noWrap/>
            <w:vAlign w:val="center"/>
          </w:tcPr>
          <w:p>
            <w:pPr>
              <w:jc w:val="center"/>
              <w:rPr>
                <w:rFonts w:ascii="Times New Roman" w:hAnsi="Times New Roman"/>
                <w:color w:val="000000"/>
                <w:sz w:val="36"/>
                <w:szCs w:val="36"/>
              </w:rPr>
            </w:pPr>
          </w:p>
        </w:tc>
        <w:tc>
          <w:tcPr>
            <w:tcW w:w="1215" w:type="dxa"/>
            <w:tcBorders>
              <w:top w:val="nil"/>
              <w:left w:val="nil"/>
              <w:bottom w:val="nil"/>
              <w:right w:val="nil"/>
            </w:tcBorders>
            <w:noWrap/>
            <w:vAlign w:val="center"/>
          </w:tcPr>
          <w:p>
            <w:pPr>
              <w:jc w:val="center"/>
              <w:rPr>
                <w:rFonts w:ascii="Times New Roman" w:hAnsi="Times New Roman"/>
                <w:color w:val="000000"/>
                <w:sz w:val="36"/>
                <w:szCs w:val="36"/>
              </w:rPr>
            </w:pPr>
          </w:p>
        </w:tc>
        <w:tc>
          <w:tcPr>
            <w:tcW w:w="2610" w:type="dxa"/>
            <w:tcBorders>
              <w:top w:val="nil"/>
              <w:left w:val="nil"/>
              <w:bottom w:val="nil"/>
              <w:right w:val="nil"/>
            </w:tcBorders>
            <w:noWrap/>
            <w:vAlign w:val="center"/>
          </w:tcPr>
          <w:p>
            <w:pPr>
              <w:jc w:val="center"/>
              <w:rPr>
                <w:rFonts w:ascii="Times New Roman" w:hAnsi="Times New Roman"/>
                <w:color w:val="000000"/>
                <w:sz w:val="36"/>
                <w:szCs w:val="36"/>
              </w:rPr>
            </w:pPr>
          </w:p>
        </w:tc>
        <w:tc>
          <w:tcPr>
            <w:tcW w:w="2690" w:type="dxa"/>
            <w:tcBorders>
              <w:top w:val="nil"/>
              <w:left w:val="nil"/>
              <w:bottom w:val="nil"/>
              <w:right w:val="nil"/>
            </w:tcBorders>
            <w:noWrap/>
            <w:vAlign w:val="center"/>
          </w:tcPr>
          <w:p>
            <w:pPr>
              <w:jc w:val="center"/>
              <w:rPr>
                <w:rFonts w:ascii="Times New Roman" w:hAnsi="Times New Roman"/>
                <w:color w:val="000000"/>
                <w:sz w:val="36"/>
                <w:szCs w:val="36"/>
              </w:rPr>
            </w:pPr>
          </w:p>
        </w:tc>
      </w:tr>
      <w:tr>
        <w:tblPrEx>
          <w:tblCellMar>
            <w:top w:w="0" w:type="dxa"/>
            <w:left w:w="108" w:type="dxa"/>
            <w:bottom w:w="0" w:type="dxa"/>
            <w:right w:w="108" w:type="dxa"/>
          </w:tblCellMar>
        </w:tblPrEx>
        <w:trPr>
          <w:trHeight w:val="440" w:hRule="atLeast"/>
          <w:jc w:val="center"/>
        </w:trPr>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年度</w:t>
            </w:r>
          </w:p>
        </w:tc>
        <w:tc>
          <w:tcPr>
            <w:tcW w:w="394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宋体"/>
                <w:color w:val="000000"/>
                <w:kern w:val="0"/>
                <w:sz w:val="22"/>
                <w:lang w:bidi="ar"/>
              </w:rPr>
              <w:t>年度考核结果（相应年度打勾）</w:t>
            </w:r>
          </w:p>
        </w:tc>
        <w:tc>
          <w:tcPr>
            <w:tcW w:w="53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学校证明</w:t>
            </w:r>
            <w:r>
              <w:rPr>
                <w:rFonts w:ascii="Times New Roman" w:hAnsi="Times New Roman"/>
                <w:color w:val="000000"/>
                <w:kern w:val="0"/>
                <w:sz w:val="24"/>
                <w:szCs w:val="24"/>
                <w:lang w:bidi="ar"/>
              </w:rPr>
              <w:t xml:space="preserve">   </w:t>
            </w:r>
            <w:r>
              <w:rPr>
                <w:rFonts w:ascii="Times New Roman" w:hAnsi="宋体"/>
                <w:color w:val="000000"/>
                <w:kern w:val="0"/>
                <w:sz w:val="24"/>
                <w:szCs w:val="24"/>
                <w:lang w:bidi="ar"/>
              </w:rPr>
              <w:t>（签字盖章）</w:t>
            </w:r>
          </w:p>
        </w:tc>
      </w:tr>
      <w:tr>
        <w:tblPrEx>
          <w:tblCellMar>
            <w:top w:w="0" w:type="dxa"/>
            <w:left w:w="108" w:type="dxa"/>
            <w:bottom w:w="0" w:type="dxa"/>
            <w:right w:w="108" w:type="dxa"/>
          </w:tblCellMar>
        </w:tblPrEx>
        <w:trPr>
          <w:trHeight w:val="440" w:hRule="atLeast"/>
          <w:jc w:val="center"/>
        </w:trPr>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未确定等次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合格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szCs w:val="24"/>
              </w:rPr>
            </w:pPr>
            <w:r>
              <w:rPr>
                <w:rFonts w:ascii="Times New Roman" w:hAnsi="宋体"/>
                <w:color w:val="000000"/>
                <w:kern w:val="0"/>
                <w:sz w:val="24"/>
                <w:szCs w:val="24"/>
                <w:lang w:bidi="ar"/>
              </w:rPr>
              <w:t>优秀</w:t>
            </w:r>
          </w:p>
        </w:tc>
        <w:tc>
          <w:tcPr>
            <w:tcW w:w="53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r>
      <w:tr>
        <w:tblPrEx>
          <w:tblCellMar>
            <w:top w:w="0" w:type="dxa"/>
            <w:left w:w="108" w:type="dxa"/>
            <w:bottom w:w="0" w:type="dxa"/>
            <w:right w:w="108" w:type="dxa"/>
          </w:tblCellMar>
        </w:tblPrEx>
        <w:trPr>
          <w:trHeight w:val="480" w:hRule="atLeas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2016-2017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53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r>
      <w:tr>
        <w:tblPrEx>
          <w:tblCellMar>
            <w:top w:w="0" w:type="dxa"/>
            <w:left w:w="108" w:type="dxa"/>
            <w:bottom w:w="0" w:type="dxa"/>
            <w:right w:w="108" w:type="dxa"/>
          </w:tblCellMar>
        </w:tblPrEx>
        <w:trPr>
          <w:trHeight w:val="480" w:hRule="atLeas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2017-2018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53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r>
      <w:tr>
        <w:tblPrEx>
          <w:tblCellMar>
            <w:top w:w="0" w:type="dxa"/>
            <w:left w:w="108" w:type="dxa"/>
            <w:bottom w:w="0" w:type="dxa"/>
            <w:right w:w="108" w:type="dxa"/>
          </w:tblCellMar>
        </w:tblPrEx>
        <w:trPr>
          <w:trHeight w:val="480" w:hRule="atLeas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2018-2019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53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r>
      <w:tr>
        <w:tblPrEx>
          <w:tblCellMar>
            <w:top w:w="0" w:type="dxa"/>
            <w:left w:w="108" w:type="dxa"/>
            <w:bottom w:w="0" w:type="dxa"/>
            <w:right w:w="108" w:type="dxa"/>
          </w:tblCellMar>
        </w:tblPrEx>
        <w:trPr>
          <w:trHeight w:val="480" w:hRule="atLeas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2019-2020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53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r>
      <w:tr>
        <w:tblPrEx>
          <w:tblCellMar>
            <w:top w:w="0" w:type="dxa"/>
            <w:left w:w="108" w:type="dxa"/>
            <w:bottom w:w="0" w:type="dxa"/>
            <w:right w:w="108" w:type="dxa"/>
          </w:tblCellMar>
        </w:tblPrEx>
        <w:trPr>
          <w:trHeight w:val="480" w:hRule="atLeast"/>
          <w:jc w:val="center"/>
        </w:trPr>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2020-2021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c>
          <w:tcPr>
            <w:tcW w:w="53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szCs w:val="24"/>
              </w:rPr>
            </w:pPr>
          </w:p>
        </w:tc>
      </w:tr>
      <w:tr>
        <w:tblPrEx>
          <w:tblCellMar>
            <w:top w:w="0" w:type="dxa"/>
            <w:left w:w="108" w:type="dxa"/>
            <w:bottom w:w="0" w:type="dxa"/>
            <w:right w:w="108" w:type="dxa"/>
          </w:tblCellMar>
        </w:tblPrEx>
        <w:trPr>
          <w:trHeight w:val="440" w:hRule="atLeast"/>
          <w:jc w:val="center"/>
        </w:trPr>
        <w:tc>
          <w:tcPr>
            <w:tcW w:w="10587"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宋体"/>
                <w:color w:val="000000"/>
                <w:kern w:val="0"/>
                <w:sz w:val="22"/>
                <w:lang w:bidi="ar"/>
              </w:rPr>
              <w:t>年度考核结果需提供五年，且有考核表复印件做附件（需学校签字盖章）。</w:t>
            </w:r>
          </w:p>
        </w:tc>
      </w:tr>
    </w:tbl>
    <w:p>
      <w:pPr>
        <w:widowControl/>
        <w:rPr>
          <w:rFonts w:ascii="Times New Roman" w:hAnsi="Times New Roman" w:eastAsia="仿宋_GB2312"/>
          <w:color w:val="000000"/>
          <w:kern w:val="0"/>
          <w:sz w:val="32"/>
          <w:szCs w:val="32"/>
        </w:rPr>
      </w:pPr>
    </w:p>
    <w:p>
      <w:bookmarkStart w:id="4" w:name="_GoBack"/>
      <w:bookmarkEnd w:id="4"/>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AD000B9"/>
    <w:rsid w:val="7AD0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font41"/>
    <w:qFormat/>
    <w:uiPriority w:val="0"/>
    <w:rPr>
      <w:rFonts w:hint="eastAsia" w:ascii="宋体" w:hAnsi="宋体" w:eastAsia="宋体" w:cs="宋体"/>
      <w:color w:val="000000"/>
      <w:sz w:val="36"/>
      <w:szCs w:val="36"/>
      <w:u w:val="none"/>
    </w:rPr>
  </w:style>
  <w:style w:type="character" w:customStyle="1" w:styleId="10">
    <w:name w:val="font01"/>
    <w:qFormat/>
    <w:uiPriority w:val="0"/>
    <w:rPr>
      <w:rFonts w:hint="eastAsia" w:ascii="宋体" w:hAnsi="宋体" w:eastAsia="宋体" w:cs="宋体"/>
      <w:color w:val="000000"/>
      <w:sz w:val="36"/>
      <w:szCs w:val="36"/>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2022-08-04T00:40:00Z</dcterms:created>
  <dc:creator>Administrator</dc:creator>
  <cp:lastModifiedBy>Administrator</cp:lastModifiedBy>
  <dcterms:modified xsi:type="dcterms:W3CDTF">2022-08-04T01:11:46Z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A6D1A3779CD74A36A1C42AB6D63F6348</vt:lpwstr>
  </property>
</Properties>
</file>