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件4</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i w:val="0"/>
          <w:color w:val="333333"/>
          <w:kern w:val="0"/>
          <w:sz w:val="44"/>
          <w:szCs w:val="44"/>
          <w:u w:val="none"/>
          <w:lang w:val="en-US" w:eastAsia="zh-CN" w:bidi="ar"/>
        </w:rPr>
      </w:pPr>
      <w:r>
        <w:rPr>
          <w:rFonts w:hint="eastAsia" w:ascii="方正小标宋简体" w:hAnsi="方正小标宋简体" w:eastAsia="方正小标宋简体" w:cs="方正小标宋简体"/>
          <w:b w:val="0"/>
          <w:bCs/>
          <w:i w:val="0"/>
          <w:color w:val="333333"/>
          <w:kern w:val="0"/>
          <w:sz w:val="44"/>
          <w:szCs w:val="44"/>
          <w:u w:val="none"/>
          <w:lang w:val="en-US" w:eastAsia="zh-CN" w:bidi="ar"/>
        </w:rPr>
        <w:t>绵阳市游仙区2022年公开考调中小学教师疫情防控告知暨承诺书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各位</w:t>
      </w:r>
      <w:r>
        <w:rPr>
          <w:rFonts w:hint="eastAsia" w:ascii="仿宋_GB2312" w:eastAsia="仿宋_GB2312"/>
          <w:sz w:val="32"/>
          <w:szCs w:val="32"/>
          <w:lang w:eastAsia="zh-CN"/>
        </w:rPr>
        <w:t>考生</w:t>
      </w:r>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为深入贯彻落实新冠肺炎疫情防控有关要求，全力确保每一位考生安全健康，现将新冠肺炎疫情防控有关措施和要求告知如下。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请考生务必做好自我健康管理，密切关注绵阳市最新防疫要求，并严格按要求执行。通过微信小程序“国家政务服务平台”或“四川天府健康通”申领本人防疫健康码，并于面试考核（现场报名及资格审查）前持续关注健康码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二、考生赴考（现场报名及资格审查）时如乘坐公共交通工具，需要全程规范佩戴口罩，保持安全社交距离，做好手部卫生。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三、考生面试考核（现场报名及资格审查）须全程佩戴口罩，保持相应距离，自觉配合工作人员做好疫情防控相关工作。凭本人</w:t>
      </w:r>
      <w:r>
        <w:rPr>
          <w:rFonts w:hint="eastAsia" w:ascii="仿宋_GB2312" w:hAnsi="仿宋_GB2312" w:eastAsia="仿宋_GB2312" w:cs="仿宋_GB2312"/>
          <w:b/>
          <w:bCs/>
          <w:i w:val="0"/>
          <w:iCs w:val="0"/>
          <w:caps w:val="0"/>
          <w:color w:val="FF0000"/>
          <w:spacing w:val="0"/>
          <w:sz w:val="32"/>
          <w:szCs w:val="32"/>
          <w:shd w:val="clear" w:fill="FFFFFF"/>
          <w:lang w:val="en-US" w:eastAsia="zh-CN"/>
        </w:rPr>
        <w:t>有效居民身份证、防疫健康码（绿码）、通信行程卡（绿码）、《防疫承诺书》及核酸检测阴性证明</w:t>
      </w:r>
      <w:r>
        <w:rPr>
          <w:rFonts w:hint="eastAsia" w:ascii="仿宋_GB2312" w:hAnsi="仿宋_GB2312" w:eastAsia="仿宋_GB2312" w:cs="仿宋_GB2312"/>
          <w:i w:val="0"/>
          <w:iCs w:val="0"/>
          <w:caps w:val="0"/>
          <w:color w:val="000000"/>
          <w:spacing w:val="0"/>
          <w:sz w:val="32"/>
          <w:szCs w:val="32"/>
          <w:shd w:val="clear" w:fill="FFFFFF"/>
          <w:lang w:val="en-US" w:eastAsia="zh-CN"/>
        </w:rPr>
        <w:t>方可参加面试考核（现场报名及资格审查）。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四、所有考生需提供本人</w:t>
      </w:r>
      <w:r>
        <w:rPr>
          <w:rFonts w:hint="eastAsia" w:ascii="仿宋_GB2312" w:hAnsi="仿宋_GB2312" w:eastAsia="仿宋_GB2312" w:cs="仿宋_GB2312"/>
          <w:b/>
          <w:bCs/>
          <w:i w:val="0"/>
          <w:iCs w:val="0"/>
          <w:caps w:val="0"/>
          <w:color w:val="FF0000"/>
          <w:spacing w:val="0"/>
          <w:sz w:val="32"/>
          <w:szCs w:val="32"/>
          <w:shd w:val="clear" w:fill="FFFFFF"/>
          <w:lang w:val="en-US" w:eastAsia="zh-CN"/>
        </w:rPr>
        <w:t>抵绵后（在绵）3天内2次核酸检测阴性证明</w:t>
      </w:r>
      <w:r>
        <w:rPr>
          <w:rFonts w:hint="eastAsia" w:ascii="仿宋_GB2312" w:hAnsi="仿宋_GB2312" w:eastAsia="仿宋_GB2312" w:cs="仿宋_GB2312"/>
          <w:i w:val="0"/>
          <w:iCs w:val="0"/>
          <w:caps w:val="0"/>
          <w:color w:val="000000"/>
          <w:spacing w:val="0"/>
          <w:sz w:val="32"/>
          <w:szCs w:val="32"/>
          <w:shd w:val="clear" w:fill="FFFFFF"/>
          <w:lang w:val="en-US" w:eastAsia="zh-CN"/>
        </w:rPr>
        <w:t>（采样时间间隔24小时，两次采样均须在四川省绵阳市内有资质的检测服务机构进行。纸质、电子版均可，核酸检测时间以采样时间为准。）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五、凡有以下几种情况之一的考生，不得参加面试考核（现场报名及资格审查）：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1.面试考核（现场报名及资格审查）当天，未按要求提供相应核酸检测阴性证明及其他有关证明的考生；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2.健康码为“红码”、“黄码”，或行程卡为“红卡”、“橙卡”、“黄卡”的考生；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3.面试考核（现场报名及资格审查）前7天内有境内中高风险地区或陆路边境口岸所在县（市、区）旅居史的；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4.面试考核（现场报名及资格审查）前10天内有港台地区和国外旅居史的；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5.面试考核（现场报名及资格审查）前7天内有来自新冠肺炎确诊病例、无症状感染者报告社区的发热和/或有呼吸道症状患者接触史的；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6.面试考核（现场报名及资格审查）前7天内有发热、干咳、乏力、咽痛、嗅（味）觉减退、腹泻等症状，且未排除传染病感染者的；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7.已治愈出院的确诊病例和已解除集中隔离医学观察的无症状感染者，尚在随访或医学观察期内的；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8.被判定为新冠肺炎病毒感染者（确诊病例或无症状感染者）的密切接触者、密接的密接、重点涉疫场所风险人员，面试考核（现场报名及资格审查）前7天内接到有关部门关于疫情防控风险提示要求其隔离或居家医学观察、健康监测，以及健康码有异常情况，未排除感染风险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9.共同居住者为进口货物或入境口岸相关从业人员、集中隔离点工作人员，未排除感染风险的。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注：中高风险地区具体名单可通过“四川疾控”“绵阳疾控”微信公众号查询。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面试考核（现场报名及资格审查）期间，考生要自觉遵守现场秩序，与其他考生保持安全距离，服从现场工作人员安排，面试考核（现场报名及资格审查）结束后按规定有序离场。考生在面试过程中被发现或主动报告身体不适，经复测复查确有发热、咳嗽等呼吸道异常症状，由驻点医务人员进行个案预判，具备继续完成面试条件的考生，安排在备用隔离面试室继续面试；不具备继续完成面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面试考核（现场报名及资格审查）疫情防控相关规定将根据国家、省、我市疫情防控的总体部署和最新要求进行动态调整。请考生密切关注绵阳人事考试网、游仙政务网及“绵阳疾控”微信公众号，随时了解本次考试最新工作安排及疫情防控规定。若因隐瞒行程、病情或未按要求出具健康证明造成无法正常参加面试的，后果由考生自行承担；造成严重影响和后果的，将依法追究相关责任。</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本人已认真阅读《绵阳市游仙区2022年公开考调中小学教师疫情防控告知暨承诺书》，知悉告知事项和防疫要求。在此郑重承诺：本人提交和现场出示的所有信息（证明）均真实、准确、完整、有效，符合疫情防控相关要求，并自愿承担因不实承诺应承担的相关责任，接受相应处理。</w:t>
      </w:r>
    </w:p>
    <w:p>
      <w:pPr>
        <w:pStyle w:val="2"/>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ascii="仿宋_GB2312" w:eastAsia="仿宋_GB2312"/>
          <w:sz w:val="32"/>
          <w:szCs w:val="32"/>
        </w:rPr>
      </w:pPr>
      <w:r>
        <w:rPr>
          <w:rFonts w:hint="eastAsia" w:ascii="仿宋_GB2312" w:eastAsia="仿宋_GB2312"/>
          <w:sz w:val="32"/>
          <w:szCs w:val="32"/>
        </w:rPr>
        <w:t>承诺人（签字并按手印）：</w:t>
      </w:r>
    </w:p>
    <w:p>
      <w:pPr>
        <w:pStyle w:val="2"/>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C4835"/>
    <w:rsid w:val="54CC4835"/>
    <w:rsid w:val="5FC8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next w:val="1"/>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2022-08-01T09:05:00Z</dcterms:created>
  <dc:creator>Administrator</dc:creator>
  <cp:lastModifiedBy>Administrator</cp:lastModifiedBy>
  <dcterms:modified xsi:type="dcterms:W3CDTF">2022-08-01T09:16:48Z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