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/>
          <w:color w:val="auto"/>
          <w:szCs w:val="32"/>
          <w:lang w:eastAsia="zh-CN"/>
        </w:rPr>
      </w:pPr>
      <w:r>
        <w:rPr>
          <w:rFonts w:hint="eastAsia" w:ascii="方正黑体_GBK" w:eastAsia="方正黑体_GBK"/>
          <w:color w:val="auto"/>
          <w:szCs w:val="32"/>
        </w:rPr>
        <w:t>附件</w:t>
      </w:r>
      <w:r>
        <w:rPr>
          <w:rFonts w:hint="eastAsia" w:ascii="方正黑体_GBK" w:eastAsia="方正黑体_GBK"/>
          <w:color w:val="auto"/>
          <w:szCs w:val="32"/>
          <w:lang w:val="en-US" w:eastAsia="zh-CN"/>
        </w:rPr>
        <w:t>2</w:t>
      </w:r>
    </w:p>
    <w:p>
      <w:pPr>
        <w:spacing w:line="600" w:lineRule="exact"/>
        <w:rPr>
          <w:rFonts w:hint="eastAsia" w:ascii="黑体" w:eastAsia="黑体"/>
          <w:color w:val="auto"/>
          <w:szCs w:val="32"/>
        </w:rPr>
      </w:pPr>
    </w:p>
    <w:p>
      <w:pPr>
        <w:spacing w:line="600" w:lineRule="exact"/>
        <w:jc w:val="center"/>
        <w:rPr>
          <w:rFonts w:eastAsia="方正小标宋_GBK"/>
          <w:color w:val="auto"/>
          <w:sz w:val="44"/>
          <w:szCs w:val="44"/>
        </w:rPr>
      </w:pPr>
      <w:r>
        <w:rPr>
          <w:rFonts w:eastAsia="方正小标宋_GBK"/>
          <w:color w:val="auto"/>
          <w:sz w:val="44"/>
          <w:szCs w:val="44"/>
        </w:rPr>
        <w:t>重庆市考试录用公务员专业参考目录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816"/>
        <w:gridCol w:w="816"/>
        <w:gridCol w:w="3560"/>
        <w:gridCol w:w="3945"/>
        <w:gridCol w:w="3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学科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门类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(一)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哲学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哲学，逻辑学，宗教学，伦理学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应用经济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，经济与社会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经济管理，经济信息管理，资产评估管理，邮电经济管理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财税，财政学，税收学，税务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财政，税务，财税，财政与税收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金融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经济与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贸易类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国际贸易学，服务贸易学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国际经济与贸易,贸易经济,国际文化贸易，国际贸易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学，法律硕士，比较法学，宪法学与行政法学，中国刑法学，国际法，经济刑法学，犯罪学，民法学，刑事诉讼法学，行政诉讼法学，法学理论，法理学，法律史，刑法学，民商法学，民商法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法律逻辑学，知识产权，知识产权法学，民族法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法学，知识产权，监狱学，知识产权法，诉讼法，法律，国际法，刑事司法，律师，涉外法律，经济法律事务，法律事务，大法学，经济法学，涉外法律事务，行政法，民商法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政治学理论，中外政治制度，科学社会主义与国际共产主义运动，中共党史，国际政治，国际关系，外交学，民族政治学，政治与国际研究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政治学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社会工作，社区管理与服务，青少年工作与管理，社会福利事业管理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民族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民族学，民族理论与民族政策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马克思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主义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马克思主义基本原理，马克思主义发展史，马克思主义中国化研究，马克思主义中国化，国外马克思主义研究，马克思主义理论与思想政治教育，马克思主义理论，思想政治教育，中国近现代史基本问题研究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思想政治教育，政治和思想品德教育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警卫，网络监察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侦查，经济犯罪侦查，安全保卫，公共安全管理，警卫，治安管理，交通管理，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司法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执行及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教育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902"/>
              </w:tabs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特用动物教育，农业机械教育，农业建筑与环境控制教育，计算机科学教育，制浆造纸工艺教育，印刷工艺教育，橡塑制品成型工艺教育，纺织工艺教育，染整工艺教育，化工工艺教育，化工分析与检测技术教育，建筑材料工程教育，文秘教育，中文教育，秘书教育，基础教育，数学教育，高等教育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育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体育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理，武术，警察体育，休闲体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中国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外国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英语，生物医学英语，英语语言文学，俄语，德语，法语，应用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，商务英语，应用英语，英语翻译，英汉笔译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新闻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传播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(六)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历史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历史学，世界史，世界历史，考古学，博物馆学，文物与博物馆学，国际关系史，文物保护技术，外国语言与外国历史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物理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化学，无机化学，分析化学，有机化学，物理化学，高分子化学与物理，化学生物学，环境化学，电化学，催化化学，物构化学，农药学，材料物流与化学，</w:t>
            </w: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放射化学，化学信息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化学，应用化学，化学生物学，分子科学与工程，化学教育，</w:t>
            </w: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放射化学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天文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大气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气象学，大气物理学与大气环境，大气科学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大气科学，应用气象学，气象学，气候学，大气物理学与大气环境，农业气象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大气科学技术，大气探测技术，应用气象技术，防雷技术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地球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地质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生物科学，生物技术，生物信息学，生物信息技术，生物科学与生物技术，生物化学与分子生物学，医学信息学，生物资源科学，生物安全，生态学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（二十九）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系统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心理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应用心理学，心理咨询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统计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 xml:space="preserve"> 统计学，统计，应用统计学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统计实务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（三十三）机械类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机械设计制造及其自动化，材料成型及控制工程，过程装备与控制工程，机械工程及自动化，</w:t>
            </w:r>
            <w:r>
              <w:rPr>
                <w:rFonts w:eastAsia="方正仿宋_GBK"/>
                <w:color w:val="0000FF"/>
                <w:kern w:val="0"/>
                <w:sz w:val="18"/>
                <w:szCs w:val="18"/>
              </w:rPr>
              <w:t>车辆工程</w:t>
            </w: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，热力发动机，流体传动及控制，流体机械及流体工程，真空技术及设备，工业设计，设备工程与管理，机械制造及自动化，机械工程，机械工艺技术，工程机械，制造工程，体育装备工程，交通建设与装备，</w:t>
            </w:r>
            <w:r>
              <w:rPr>
                <w:rFonts w:eastAsia="方正仿宋_GBK"/>
                <w:color w:val="0000FF"/>
                <w:kern w:val="0"/>
                <w:sz w:val="18"/>
                <w:szCs w:val="18"/>
              </w:rPr>
              <w:t>汽车维修工程教育</w:t>
            </w: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，机械制造工艺教育，机械维修及检测技术教育，机电一体化工程，机电技术教育，机电一体化技术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工程，机电技术应用，实用机电技术，电气自动化技术，生产过程自动化技术，电力系统自动化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数控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仪器类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精密仪器及机械，测试计量技术及仪器，仪器仪表工程，仪器科学与技术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与器件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金属材料与热处理技术，冶金技术，高分子材料应用技术，复合材料加工与应用技术，材料工程技术，建筑装饰材料及检测，无机非金属材料工程技术，磨料磨具制造，首饰设计与工艺，高分子材料加工技术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能源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动力类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热能动力设备与应用，城市热能应用技术，农村能源与环境技术，制冷与冷藏技术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电气技术，电气工程及其自动化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（三十八）电子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物理电子学，电路与系统，微电子学与固体电子学，电磁场与微波技术，通信与信息系统，信号与信息处理，电子与通信工程，无线电物流，电子科学与技术，信息与通信工程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信息技术应用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家电，工业电气工程，电子技术，工业电气自动化技术，供用电技术，电力系统继电保护及自动化，电力系统继电保护与自动化，发电厂及电力系统，电子与计算机技术，电子技术与计算机，通信电子技术，火电厂集控运行，小型水电站及电力网，电网监控技术，农村电气化技术，电厂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（三十九） 自动化类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控制理论与控制工程，控制科学与工程，检测技术与自动化装置，系统工程，模式识别与智能系统，导航、制导与控制，集成电路工程，控制工程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，信息管理与服务，数字媒体技术，数字媒体,数字游戏设计，电脑游戏技术，影视艺术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eastAsia="方正仿宋_GBK"/>
                <w:color w:val="auto"/>
                <w:spacing w:val="-4"/>
                <w:sz w:val="18"/>
                <w:szCs w:val="18"/>
              </w:rPr>
            </w:pPr>
            <w:r>
              <w:rPr>
                <w:rFonts w:eastAsia="方正仿宋_GBK"/>
                <w:color w:val="auto"/>
                <w:spacing w:val="-4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算机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 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，公路与城市道路工程，中国古建筑工程技术，水工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水文学及水资源，水力学及河流动力学，水工结构工程，水利水电工程 ，港口、海岸及近海工程，水利工程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大地测量学与测量工程，摄影测量与遥感，地图制图学与地理信息工程，测绘工程，测绘科学与技术，土地资源利用与信息技术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测绘工程，遥感科学与技术，大地测量 ，测量工程，摄影测量与遥感，地图学，土地资源利用与信息技术，导航工程，地理国情监测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化工与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制药类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矿业类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采矿工程，矿物加工工程，油气井工程，油气田开发工</w:t>
            </w:r>
            <w:r>
              <w:rPr>
                <w:rFonts w:hint="eastAsia" w:eastAsia="方正仿宋_GBK"/>
                <w:color w:val="auto"/>
                <w:kern w:val="0"/>
                <w:sz w:val="18"/>
                <w:szCs w:val="18"/>
              </w:rPr>
              <w:t>程</w:t>
            </w: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，油气储运工程，矿业工程，石油与天然气工程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，地质灾害与防治技术，水文地质与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纺织类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（四十九）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交通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运输类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交通运输，交通工程，飞行技术，航海技术，轮机工程，交通设备信息工程，交通建设与装备，载运工具运用工程，海洋船舶驾驶，轮机管理，飞机驾驶，交通设备与控制工程,救助与打捞工程,船舶电子电气工程,总图设计与工业运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程技术，管道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船舶与海洋工程，海洋工程与技术, 航道工程技术，海洋资源开发技术,港口与航运管理，港口工程技术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港口物流设备与自动控制，港口工程技术，舰船动力机械与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航空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航天类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器适航技术，航空器适航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导弹维修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核工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核能科学与工程，核燃料循环与材料，核技术及应用，辐射防护及环境保护，核能与核技术工程，放射性与有害废料管理, 核资源与核勘查工程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林业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环境科学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环境科学，环境工程，环境管理，生态安全，环境管理与经济，环境经济与环境管理，生态学，工程环境控制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环境工程，水质科学与技术，环境科学与工程，环境监察，农业环境保护，环境监测，环境规划与管理，生态学，资源环境科学，环境科学，环境生态工程，环保设备工程，地球环境科学，资源科学与工程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生物医学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食品科学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与检验教育，烹饪与营养教育，食品卫生检验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，保健品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（五十九）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建筑学，城市规划，城乡规划，景观设计，历史建筑保护工程，景观建筑设计，景观学，风景园林，城镇建设，园林景观设计，建筑经济管理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城镇建设，城镇规划，建筑装饰技术，建筑经济管理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安全科学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安全科学与工程，安全工程，安全技术及工程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救援技术，安全技术管理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（六十一）生物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刑事技术，刑事科学技术，警犬技术，船艇动力管理，边防机要，消防工程技术，船艇技术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植物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保护与利用，农产品安全，农业推广硕士专业（作物，园艺，农业资源利用，植物保护，食品加工与安全,设施农业,农业科技组织与服务,农业信息化,种业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农学，园艺，植物保护，茶学，烟草，植物科学与技术，种子科学与工程，应用生物科学，设施农业科学与工程，热带作物，果树，蔬菜，观赏园艺 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，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自然保护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与环境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生态类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动物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动物遗传育种与繁殖，动物营养与饲料科学，草业科学，特种经济动物饲养，畜牧学，养殖，农业推广硕士专业（养殖,草业）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（六十六）动物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动物医学,动物药学,动植物检疫，畜牧兽医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畜牧兽医，兽医医药，动物防疫与检疫，兽药生产与营销，动物医学，宠物养护与疫病防治，兽医，宠物医学，动物养殖与疾病防治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林木遗传育种，森林培育，森林保护学,森林经理学,野生动植物保护与利用,园林植物与观赏园艺,林业，风景园林，林业硕士专业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林学,森林保护,森林资源保护与游憩,经济林，园林，园林工程，林木生产教育，林学教育，森林资源管理与经济林方向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森林资源保护，林业技术，园林技术，森林生态旅游，商品花卉，城市园林，林副新产品加工，城市园林规则与设计，园林工程技术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（六十九）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草学类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基础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临床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spacing w:val="-2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spacing w:val="-2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临床医学，麻醉学，放射医学，精神医学，精神病学与精神卫生，儿科医学,医学影像学，眼视光医学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临床医学，麻醉学，社区医疗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口腔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口腔医学，口腔修复工艺学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口腔医学，口腔医学技术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公共卫生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与预防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预防医学，妇幼保健医学，营养与食品卫生，营养学，食品营养与检验教育，食品卫生与营养学，营养、食品与健康，全球健康学，卫生监督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医学营养，卫生监督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 xml:space="preserve"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文献，医古文 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中西医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结合类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中西医临床医学，中西医结合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药学，药物制剂技术，药品质量检测技术，药物分析技术，食品药品监督管理，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中药学类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（七十九）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，卫生检验与检疫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护理，助产，高等护理，高级护理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（八十一）管理科学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管理科学，信息管理与信息系统，工程管理，工程造价，工程造价管理，房地产经营管理，产品质量工程，项目管理，管理科学工程，管理科学与工程,房地产开发与管理,保密管理,控制科学与工程，信息管理工程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工程造价管理，房地产经营与估价，工程造价，项目管理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销管理，管理与金融，工商管理硕士专业，会计硕士专业，管理硕士专业，管理专业硕士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</w:t>
            </w:r>
            <w:r>
              <w:rPr>
                <w:rFonts w:eastAsia="方正仿宋_GBK"/>
                <w:bCs/>
                <w:color w:val="auto"/>
                <w:kern w:val="0"/>
                <w:sz w:val="18"/>
                <w:szCs w:val="18"/>
              </w:rPr>
              <w:t>企业经济管理，</w:t>
            </w: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国际企业管理，商业经济管理，工商企业管理，工商行政管理，会计，会计学，审计实务，财务会计，税务与会计，财务会计教育，国际会计，会计电算化，财务电算化，会计与统计核算，财务信息管理，工业会计，企业会计，理财学，企业财务管理，财会，物业管理，食品经济管理，市场营销教育，经济与行政管理，会计信息化，商务策划管理，商务管理，国际商务，文化产业管理，体育经济与管理，体育经济，资源经济与管理，工程财务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审计，企业财务管理，财会，财务会计，审计，财务审计与税务管理，涉外会计，国际商务，物业管理，物业设施管理，药品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公共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行政管理，社会医学与卫生事业管理，教育经济与管理，劳动与社会保障，社会保障，土地资源管理，土地管理，公共政策学，社会保障学，管理学，公共管理硕士专业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资源管理教育，应急管理，职业技术教育管理，海关管理，海事管理，信息与技术经济管理，交通管理，卫生信息管理，公共卫生管理，医院管理，卫生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理，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图书情报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与档案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图书档案管理，档案管理学，档案学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物流管理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电子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商务类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电子商务，电子商务及法律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电子商务，广告经营与管理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（八十九）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旅游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旅游管理，旅游管理硕士专业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艺术学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音乐与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舞蹈学类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戏剧与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影视学类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spacing w:val="-4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雕塑，美术，摄影，绘画，书画鉴定，书法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（九十四）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auto"/>
                <w:kern w:val="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商务形象传播，舞台艺术设计，钟表设计，首饰设计，皮具设计，工艺美术设计，环境艺术设计，室内设计与计算机绘图，室内设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7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7"/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7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7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A62152C"/>
    <w:rsid w:val="0A62152C"/>
    <w:rsid w:val="18197CE2"/>
    <w:rsid w:val="276B47CD"/>
    <w:rsid w:val="698A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uiPriority w:val="0"/>
  </w:style>
  <w:style w:type="character" w:styleId="8">
    <w:name w:val="FollowedHyperlink"/>
    <w:basedOn w:val="5"/>
    <w:uiPriority w:val="0"/>
    <w:rPr>
      <w:color w:val="800080"/>
      <w:u w:val="none"/>
    </w:rPr>
  </w:style>
  <w:style w:type="character" w:styleId="9">
    <w:name w:val="Hyperlink"/>
    <w:basedOn w:val="5"/>
    <w:uiPriority w:val="0"/>
    <w:rPr>
      <w:color w:val="0000FF"/>
      <w:u w:val="none"/>
    </w:rPr>
  </w:style>
  <w:style w:type="character" w:customStyle="1" w:styleId="10">
    <w:name w:val="hover30"/>
    <w:basedOn w:val="5"/>
    <w:uiPriority w:val="0"/>
  </w:style>
  <w:style w:type="character" w:customStyle="1" w:styleId="11">
    <w:name w:val="hover3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2022-07-27T01:46:00Z</dcterms:created>
  <dc:creator>Administrator</dc:creator>
  <cp:lastModifiedBy>Administrator</cp:lastModifiedBy>
  <dcterms:modified xsi:type="dcterms:W3CDTF">2022-07-27T02:49:51Z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FCA498FC8B9545EAA5D8428AF0737BA9</vt:lpwstr>
  </property>
</Properties>
</file>