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附件3</w:t>
      </w:r>
    </w:p>
    <w:p>
      <w:pPr>
        <w:spacing w:line="6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武安市2022年度公开招聘医学类专业技术</w:t>
      </w:r>
    </w:p>
    <w:p>
      <w:pPr>
        <w:spacing w:line="6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人员网上报名须知</w:t>
      </w:r>
    </w:p>
    <w:p>
      <w:pPr>
        <w:spacing w:line="62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欢迎报考武安市2022年度公开招聘医学类专业技术人员考试。为帮助您在规定时限内快捷准确办理报名手续，请务必认真阅读本须知。</w:t>
      </w:r>
    </w:p>
    <w:p>
      <w:pPr>
        <w:spacing w:line="620" w:lineRule="exact"/>
        <w:ind w:firstLine="632" w:firstLineChars="200"/>
        <w:rPr>
          <w:rFonts w:hint="eastAsia"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一、网上报名</w:t>
      </w:r>
    </w:p>
    <w:p>
      <w:pPr>
        <w:spacing w:line="62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（一）报名注册时间：</w:t>
      </w:r>
      <w:r>
        <w:rPr>
          <w:rFonts w:hint="eastAsia" w:ascii="仿宋" w:hAnsi="仿宋" w:eastAsia="仿宋"/>
          <w:sz w:val="32"/>
          <w:szCs w:val="32"/>
        </w:rPr>
        <w:t>2022年8月1日０:00至8月3日24:00。</w:t>
      </w:r>
    </w:p>
    <w:p>
      <w:pPr>
        <w:spacing w:line="62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（二）提交截止时间：</w:t>
      </w:r>
      <w:r>
        <w:rPr>
          <w:rFonts w:hint="eastAsia" w:ascii="仿宋" w:hAnsi="仿宋" w:eastAsia="仿宋"/>
          <w:sz w:val="32"/>
          <w:szCs w:val="32"/>
        </w:rPr>
        <w:t>“审核未过”的，“已注册未提交”的，可根据提示的未过原因，修改信息或改报岗位并重新提交审核，</w:t>
      </w:r>
      <w:r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  <w:t>考生网上提交审核截止时间</w:t>
      </w:r>
      <w:r>
        <w:rPr>
          <w:rFonts w:hint="eastAsia" w:ascii="仿宋" w:hAnsi="仿宋" w:eastAsia="仿宋"/>
          <w:sz w:val="32"/>
          <w:szCs w:val="32"/>
        </w:rPr>
        <w:t>为2022年8月3日24:00。审核员审核截止时间：2022年8月4日12:00。</w:t>
      </w:r>
    </w:p>
    <w:p>
      <w:pPr>
        <w:spacing w:line="62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（三）缴费截止时间：</w:t>
      </w:r>
      <w:r>
        <w:rPr>
          <w:rFonts w:hint="eastAsia" w:ascii="仿宋" w:hAnsi="仿宋" w:eastAsia="仿宋"/>
          <w:sz w:val="32"/>
          <w:szCs w:val="32"/>
        </w:rPr>
        <w:t>2022年8月4日17:00。</w:t>
      </w:r>
    </w:p>
    <w:p>
      <w:pPr>
        <w:spacing w:line="620" w:lineRule="exact"/>
        <w:ind w:firstLine="632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（四）注意事项</w:t>
      </w:r>
    </w:p>
    <w:p>
      <w:pPr>
        <w:spacing w:line="62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1、阅知《武安市2022年度公开招聘医学类专业技术人员公告》、诚信承诺书，了解本次招考政策规定和拟报考岗位所需具备的条件。</w:t>
      </w:r>
    </w:p>
    <w:p>
      <w:pPr>
        <w:spacing w:line="62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2、上传电子照片要求：近期、免冠、彩色、正面、证件照，格式为jpg格式，大小为30KB以下。</w:t>
      </w:r>
    </w:p>
    <w:p>
      <w:pPr>
        <w:spacing w:line="62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3、报名人员应抓紧时间进行报名缴费，避免后期报名人员过度集中、网络繁忙，影响报名及缴费。</w:t>
      </w:r>
    </w:p>
    <w:p>
      <w:pPr>
        <w:spacing w:line="620" w:lineRule="exact"/>
        <w:ind w:firstLine="828" w:firstLineChars="26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4、缴费确认</w:t>
      </w:r>
    </w:p>
    <w:p>
      <w:pPr>
        <w:spacing w:line="62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报名考生，每人缴纳报名考务费100元，未在规定时间内完成网上报名缴费确认的不能参加考试。缴费后请再次登录系统查询报名信息，确认是否缴费成功。</w:t>
      </w:r>
    </w:p>
    <w:p>
      <w:pPr>
        <w:spacing w:line="620" w:lineRule="exact"/>
        <w:ind w:firstLine="632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二、《笔试准考证》打印</w:t>
      </w:r>
    </w:p>
    <w:p>
      <w:pPr>
        <w:spacing w:line="620" w:lineRule="exact"/>
        <w:ind w:firstLine="63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印时间：考生请于2022年8月8日9:00-8月9日17:00，按武安市政府网提供的链接地址，登入后自行打印《笔试准考证》。建议使用激光打印机打印，黑白彩色均可，内容及照片要清晰，需妥善保存，笔试环节结束后如进入下一程序需出示此证。笔试具体时间、地点及有关要求详见《笔试准考证》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620" w:lineRule="exact"/>
        <w:ind w:firstLine="632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三、其他事项</w:t>
      </w:r>
    </w:p>
    <w:p>
      <w:pPr>
        <w:spacing w:line="620" w:lineRule="exact"/>
        <w:ind w:firstLine="63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笔试时凭《笔试准考证》、有效期内的二代居民身份证进入考场。未能出示法定身份证件的考生不得进入考点、考场参加考试。持其他证件均不能进入考场参加考试（如户籍证明、驾驶证、户口本、士兵证等）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620" w:lineRule="exact"/>
        <w:ind w:left="4123" w:leftChars="305" w:hanging="3160" w:hangingChars="10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pgSz w:w="11907" w:h="16839"/>
      <w:pgMar w:top="1701" w:right="1701" w:bottom="1701" w:left="1701" w:header="851" w:footer="141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5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B4048A"/>
    <w:rsid w:val="05353245"/>
    <w:rsid w:val="09B4048A"/>
    <w:rsid w:val="0DB20D48"/>
    <w:rsid w:val="0F054ED0"/>
    <w:rsid w:val="151565B4"/>
    <w:rsid w:val="1D40310E"/>
    <w:rsid w:val="2AA56E38"/>
    <w:rsid w:val="325420D5"/>
    <w:rsid w:val="3CBA7E76"/>
    <w:rsid w:val="3DE60ECF"/>
    <w:rsid w:val="4D9D1134"/>
    <w:rsid w:val="5AFF1905"/>
    <w:rsid w:val="5E390C79"/>
    <w:rsid w:val="5F322E32"/>
    <w:rsid w:val="62E14481"/>
    <w:rsid w:val="63B84F5F"/>
    <w:rsid w:val="6BA06946"/>
    <w:rsid w:val="74B63AF3"/>
    <w:rsid w:val="7B8101AB"/>
    <w:rsid w:val="7DD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szCs w:val="24"/>
      <w:lang w:val="en-US" w:eastAsia="en-US" w:bidi="he-IL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2"/>
    <w:next w:val="1"/>
    <w:qFormat/>
    <w:uiPriority w:val="0"/>
    <w:pPr>
      <w:numPr>
        <w:ilvl w:val="1"/>
        <w:numId w:val="1"/>
      </w:numPr>
      <w:outlineLvl w:val="1"/>
    </w:pPr>
  </w:style>
  <w:style w:type="paragraph" w:styleId="4">
    <w:name w:val="heading 3"/>
    <w:basedOn w:val="1"/>
    <w:next w:val="1"/>
    <w:qFormat/>
    <w:uiPriority w:val="0"/>
    <w:pPr>
      <w:numPr>
        <w:ilvl w:val="2"/>
        <w:numId w:val="1"/>
      </w:numPr>
      <w:outlineLvl w:val="2"/>
    </w:pPr>
    <w:rPr>
      <w:rFonts w:eastAsia="黑体"/>
      <w:b/>
      <w:sz w:val="21"/>
    </w:rPr>
  </w:style>
  <w:style w:type="paragraph" w:styleId="5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iPriority w:val="39"/>
    <w:pPr>
      <w:spacing w:before="120"/>
    </w:pPr>
    <w:rPr>
      <w:rFonts w:ascii="Times New Roman"/>
      <w:b/>
      <w:bCs/>
      <w:i/>
      <w:iCs/>
      <w:sz w:val="24"/>
      <w:szCs w:val="24"/>
    </w:rPr>
  </w:style>
  <w:style w:type="paragraph" w:styleId="10">
    <w:name w:val="toc 2"/>
    <w:basedOn w:val="1"/>
    <w:next w:val="1"/>
    <w:uiPriority w:val="39"/>
    <w:pPr>
      <w:spacing w:before="120"/>
      <w:ind w:left="200"/>
    </w:pPr>
    <w:rPr>
      <w:rFonts w:ascii="Times New Roman"/>
      <w:b/>
      <w:bCs/>
      <w:sz w:val="22"/>
      <w:szCs w:val="22"/>
    </w:rPr>
  </w:style>
  <w:style w:type="paragraph" w:styleId="11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"/>
    <w:basedOn w:val="6"/>
    <w:uiPriority w:val="0"/>
    <w:pPr>
      <w:spacing w:before="100" w:beforeAutospacing="1" w:after="0"/>
      <w:ind w:firstLine="420" w:firstLineChars="100"/>
    </w:p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810</Words>
  <Characters>905</Characters>
  <Lines>0</Lines>
  <Paragraphs>0</Paragraphs>
  <TotalTime>0</TotalTime>
  <ScaleCrop>false</ScaleCrop>
  <LinksUpToDate>false</LinksUpToDate>
  <CharactersWithSpaces>916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2022-07-20T00:41:00Z</dcterms:created>
  <dc:creator>Administrator</dc:creator>
  <cp:lastModifiedBy>Administrator</cp:lastModifiedBy>
  <dcterms:modified xsi:type="dcterms:W3CDTF">2022-07-20T03:11:15Z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073C5EDB745E4C3AAA869071C97C1EE5</vt:lpwstr>
  </property>
</Properties>
</file>