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val="0"/>
          <w:color w:val="auto"/>
          <w:kern w:val="2"/>
          <w:sz w:val="32"/>
          <w:szCs w:val="32"/>
          <w:lang w:val="en-US" w:eastAsia="zh-CN" w:bidi="ar-SA"/>
        </w:rPr>
      </w:pPr>
      <w:r>
        <w:rPr>
          <w:rFonts w:hint="eastAsia" w:ascii="仿宋" w:hAnsi="仿宋" w:eastAsia="仿宋" w:cs="仿宋"/>
          <w:b/>
          <w:bCs w:val="0"/>
          <w:color w:val="auto"/>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kern w:val="0"/>
          <w:sz w:val="20"/>
          <w:szCs w:val="20"/>
        </w:rPr>
      </w:pPr>
      <w:r>
        <w:rPr>
          <w:rFonts w:hint="eastAsia" w:ascii="仿宋" w:hAnsi="仿宋" w:eastAsia="仿宋" w:cs="仿宋"/>
          <w:b/>
          <w:bCs w:val="0"/>
          <w:color w:val="auto"/>
          <w:kern w:val="2"/>
          <w:sz w:val="32"/>
          <w:szCs w:val="32"/>
          <w:lang w:val="en-US" w:eastAsia="zh-CN" w:bidi="ar-SA"/>
        </w:rPr>
        <w:t>四川省南充高级中学2022年第四批“嘉陵江英才工程”公开引进高层次人才岗位条件及要求一览表</w:t>
      </w:r>
    </w:p>
    <w:tbl>
      <w:tblPr>
        <w:tblStyle w:val="7"/>
        <w:tblW w:w="14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418"/>
        <w:gridCol w:w="2693"/>
        <w:gridCol w:w="1276"/>
        <w:gridCol w:w="1392"/>
        <w:gridCol w:w="2580"/>
        <w:gridCol w:w="1142"/>
        <w:gridCol w:w="768"/>
        <w:gridCol w:w="137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tblHeader/>
          <w:jc w:val="center"/>
        </w:trPr>
        <w:tc>
          <w:tcPr>
            <w:tcW w:w="521" w:type="dxa"/>
            <w:noWrap w:val="0"/>
            <w:tcMar>
              <w:top w:w="57" w:type="dxa"/>
              <w:bottom w:w="57" w:type="dxa"/>
            </w:tcMar>
            <w:vAlign w:val="center"/>
          </w:tcPr>
          <w:p>
            <w:pPr>
              <w:widowControl/>
              <w:spacing w:line="240" w:lineRule="exact"/>
              <w:jc w:val="center"/>
              <w:textAlignment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1418" w:type="dxa"/>
            <w:noWrap w:val="0"/>
            <w:tcMar>
              <w:top w:w="57" w:type="dxa"/>
              <w:bottom w:w="57" w:type="dxa"/>
            </w:tcMar>
            <w:vAlign w:val="center"/>
          </w:tcPr>
          <w:p>
            <w:pPr>
              <w:widowControl/>
              <w:spacing w:line="240" w:lineRule="exact"/>
              <w:jc w:val="center"/>
              <w:textAlignment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引进岗位</w:t>
            </w:r>
          </w:p>
        </w:tc>
        <w:tc>
          <w:tcPr>
            <w:tcW w:w="2693" w:type="dxa"/>
            <w:noWrap w:val="0"/>
            <w:tcMar>
              <w:top w:w="57" w:type="dxa"/>
              <w:bottom w:w="57" w:type="dxa"/>
            </w:tcMar>
            <w:vAlign w:val="center"/>
          </w:tcPr>
          <w:p>
            <w:pPr>
              <w:widowControl/>
              <w:spacing w:line="240" w:lineRule="exact"/>
              <w:jc w:val="center"/>
              <w:textAlignment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专业</w:t>
            </w:r>
          </w:p>
        </w:tc>
        <w:tc>
          <w:tcPr>
            <w:tcW w:w="1276" w:type="dxa"/>
            <w:noWrap w:val="0"/>
            <w:tcMar>
              <w:top w:w="57" w:type="dxa"/>
              <w:bottom w:w="57" w:type="dxa"/>
            </w:tcMar>
            <w:vAlign w:val="center"/>
          </w:tcPr>
          <w:p>
            <w:pPr>
              <w:widowControl/>
              <w:spacing w:line="240" w:lineRule="exact"/>
              <w:jc w:val="center"/>
              <w:textAlignment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职务职称要求</w:t>
            </w:r>
          </w:p>
        </w:tc>
        <w:tc>
          <w:tcPr>
            <w:tcW w:w="1392" w:type="dxa"/>
            <w:noWrap w:val="0"/>
            <w:tcMar>
              <w:top w:w="57" w:type="dxa"/>
              <w:bottom w:w="57" w:type="dxa"/>
            </w:tcMar>
            <w:vAlign w:val="center"/>
          </w:tcPr>
          <w:p>
            <w:pPr>
              <w:widowControl/>
              <w:spacing w:line="240" w:lineRule="exact"/>
              <w:jc w:val="center"/>
              <w:textAlignment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学历学位要求</w:t>
            </w:r>
          </w:p>
        </w:tc>
        <w:tc>
          <w:tcPr>
            <w:tcW w:w="2580" w:type="dxa"/>
            <w:noWrap w:val="0"/>
            <w:tcMar>
              <w:top w:w="57" w:type="dxa"/>
              <w:bottom w:w="57" w:type="dxa"/>
            </w:tcMar>
            <w:vAlign w:val="center"/>
          </w:tcPr>
          <w:p>
            <w:pPr>
              <w:widowControl/>
              <w:spacing w:line="240" w:lineRule="exact"/>
              <w:jc w:val="center"/>
              <w:textAlignment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其他要求</w:t>
            </w:r>
          </w:p>
        </w:tc>
        <w:tc>
          <w:tcPr>
            <w:tcW w:w="1142" w:type="dxa"/>
            <w:noWrap w:val="0"/>
            <w:tcMar>
              <w:top w:w="57" w:type="dxa"/>
              <w:bottom w:w="57" w:type="dxa"/>
            </w:tcMar>
            <w:vAlign w:val="center"/>
          </w:tcPr>
          <w:p>
            <w:pPr>
              <w:widowControl/>
              <w:spacing w:line="240" w:lineRule="exact"/>
              <w:jc w:val="center"/>
              <w:textAlignment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需求</w:t>
            </w:r>
          </w:p>
          <w:p>
            <w:pPr>
              <w:widowControl/>
              <w:spacing w:line="240" w:lineRule="exact"/>
              <w:jc w:val="center"/>
              <w:textAlignment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人数</w:t>
            </w:r>
          </w:p>
        </w:tc>
        <w:tc>
          <w:tcPr>
            <w:tcW w:w="768" w:type="dxa"/>
            <w:noWrap w:val="0"/>
            <w:tcMar>
              <w:top w:w="57" w:type="dxa"/>
              <w:bottom w:w="57" w:type="dxa"/>
            </w:tcMar>
            <w:vAlign w:val="center"/>
          </w:tcPr>
          <w:p>
            <w:pPr>
              <w:widowControl/>
              <w:spacing w:line="240" w:lineRule="exact"/>
              <w:jc w:val="center"/>
              <w:textAlignment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引进</w:t>
            </w:r>
          </w:p>
          <w:p>
            <w:pPr>
              <w:widowControl/>
              <w:spacing w:line="240" w:lineRule="exact"/>
              <w:jc w:val="center"/>
              <w:textAlignment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方式</w:t>
            </w:r>
          </w:p>
        </w:tc>
        <w:tc>
          <w:tcPr>
            <w:tcW w:w="1372" w:type="dxa"/>
            <w:noWrap w:val="0"/>
            <w:tcMar>
              <w:top w:w="57" w:type="dxa"/>
              <w:bottom w:w="57" w:type="dxa"/>
            </w:tcMar>
            <w:vAlign w:val="center"/>
          </w:tcPr>
          <w:p>
            <w:pPr>
              <w:widowControl/>
              <w:spacing w:line="240" w:lineRule="exact"/>
              <w:jc w:val="center"/>
              <w:textAlignment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提供薪酬、生活待遇或其他优惠条件</w:t>
            </w:r>
          </w:p>
        </w:tc>
        <w:tc>
          <w:tcPr>
            <w:tcW w:w="1372" w:type="dxa"/>
            <w:noWrap w:val="0"/>
            <w:tcMar>
              <w:top w:w="57" w:type="dxa"/>
              <w:bottom w:w="57" w:type="dxa"/>
            </w:tcMar>
            <w:vAlign w:val="center"/>
          </w:tcPr>
          <w:p>
            <w:pPr>
              <w:widowControl/>
              <w:spacing w:line="240" w:lineRule="exact"/>
              <w:jc w:val="center"/>
              <w:textAlignment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exact"/>
          <w:jc w:val="center"/>
        </w:trPr>
        <w:tc>
          <w:tcPr>
            <w:tcW w:w="521" w:type="dxa"/>
            <w:vMerge w:val="restart"/>
            <w:noWrap w:val="0"/>
            <w:tcMar>
              <w:top w:w="57" w:type="dxa"/>
              <w:bottom w:w="57" w:type="dxa"/>
            </w:tcMar>
            <w:vAlign w:val="center"/>
          </w:tcPr>
          <w:p>
            <w:pPr>
              <w:widowControl/>
              <w:spacing w:line="240" w:lineRule="exact"/>
              <w:jc w:val="center"/>
              <w:rPr>
                <w:rFonts w:hint="eastAsia" w:ascii="仿宋" w:hAnsi="仿宋" w:eastAsia="仿宋" w:cs="仿宋"/>
                <w:b/>
                <w:bCs/>
                <w:color w:val="000000"/>
                <w:kern w:val="0"/>
                <w:sz w:val="24"/>
              </w:rPr>
            </w:pPr>
            <w:r>
              <w:rPr>
                <w:rFonts w:hint="eastAsia" w:ascii="仿宋" w:hAnsi="仿宋" w:eastAsia="仿宋" w:cs="仿宋"/>
                <w:b/>
                <w:bCs/>
                <w:sz w:val="21"/>
                <w:szCs w:val="21"/>
              </w:rPr>
              <w:t>1</w:t>
            </w:r>
          </w:p>
        </w:tc>
        <w:tc>
          <w:tcPr>
            <w:tcW w:w="1418" w:type="dxa"/>
            <w:vMerge w:val="restart"/>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语文教师</w:t>
            </w:r>
          </w:p>
        </w:tc>
        <w:tc>
          <w:tcPr>
            <w:tcW w:w="2693" w:type="dxa"/>
            <w:vMerge w:val="restart"/>
            <w:noWrap w:val="0"/>
            <w:tcMar>
              <w:top w:w="57" w:type="dxa"/>
              <w:bottom w:w="57" w:type="dxa"/>
            </w:tcMar>
            <w:vAlign w:val="center"/>
          </w:tcPr>
          <w:p>
            <w:pPr>
              <w:spacing w:line="240" w:lineRule="exact"/>
              <w:jc w:val="left"/>
              <w:rPr>
                <w:rFonts w:hint="eastAsia" w:ascii="仿宋" w:hAnsi="仿宋" w:eastAsia="仿宋" w:cs="仿宋"/>
                <w:b/>
                <w:bCs/>
                <w:sz w:val="21"/>
                <w:szCs w:val="21"/>
              </w:rPr>
            </w:pPr>
            <w:r>
              <w:rPr>
                <w:rFonts w:hint="eastAsia" w:ascii="仿宋" w:hAnsi="仿宋" w:eastAsia="仿宋" w:cs="仿宋"/>
                <w:b/>
                <w:bCs/>
                <w:sz w:val="21"/>
                <w:szCs w:val="21"/>
              </w:rPr>
              <w:t>本科：中国语言文学类</w:t>
            </w:r>
          </w:p>
          <w:p>
            <w:pPr>
              <w:spacing w:line="240" w:lineRule="exact"/>
              <w:jc w:val="left"/>
              <w:rPr>
                <w:rFonts w:hint="eastAsia" w:ascii="仿宋" w:hAnsi="仿宋" w:eastAsia="仿宋" w:cs="仿宋"/>
                <w:b/>
                <w:bCs/>
                <w:sz w:val="21"/>
                <w:szCs w:val="21"/>
              </w:rPr>
            </w:pPr>
            <w:r>
              <w:rPr>
                <w:rFonts w:hint="eastAsia" w:ascii="仿宋" w:hAnsi="仿宋" w:eastAsia="仿宋" w:cs="仿宋"/>
                <w:b/>
                <w:bCs/>
                <w:sz w:val="21"/>
                <w:szCs w:val="21"/>
              </w:rPr>
              <w:t>硕士研究生：中国语言文学类、课程与教学论（语文方向）、学科教学（语文）</w:t>
            </w:r>
          </w:p>
        </w:tc>
        <w:tc>
          <w:tcPr>
            <w:tcW w:w="1276" w:type="dxa"/>
            <w:noWrap w:val="0"/>
            <w:tcMar>
              <w:top w:w="57" w:type="dxa"/>
              <w:bottom w:w="57" w:type="dxa"/>
            </w:tcMar>
            <w:vAlign w:val="center"/>
          </w:tcPr>
          <w:p>
            <w:pPr>
              <w:spacing w:line="24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rPr>
              <w:t>高级及以上</w:t>
            </w:r>
            <w:r>
              <w:rPr>
                <w:rFonts w:hint="eastAsia" w:ascii="仿宋" w:hAnsi="仿宋" w:eastAsia="仿宋" w:cs="仿宋"/>
                <w:b/>
                <w:bCs/>
                <w:sz w:val="21"/>
                <w:szCs w:val="21"/>
                <w:lang w:eastAsia="zh-CN"/>
              </w:rPr>
              <w:t>教师</w:t>
            </w:r>
          </w:p>
        </w:tc>
        <w:tc>
          <w:tcPr>
            <w:tcW w:w="1392" w:type="dxa"/>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本科及以上</w:t>
            </w:r>
          </w:p>
        </w:tc>
        <w:tc>
          <w:tcPr>
            <w:tcW w:w="2580" w:type="dxa"/>
            <w:vMerge w:val="restart"/>
            <w:noWrap w:val="0"/>
            <w:tcMar>
              <w:top w:w="57" w:type="dxa"/>
              <w:bottom w:w="57" w:type="dxa"/>
            </w:tcMar>
            <w:vAlign w:val="center"/>
          </w:tcPr>
          <w:p>
            <w:pPr>
              <w:spacing w:line="240" w:lineRule="exact"/>
              <w:jc w:val="left"/>
              <w:rPr>
                <w:rFonts w:hint="eastAsia" w:ascii="仿宋" w:hAnsi="仿宋" w:eastAsia="仿宋" w:cs="仿宋"/>
                <w:b/>
                <w:bCs/>
                <w:sz w:val="21"/>
                <w:szCs w:val="21"/>
                <w:lang w:val="en-US" w:eastAsia="zh-CN"/>
              </w:rPr>
            </w:pPr>
            <w:r>
              <w:rPr>
                <w:rFonts w:hint="eastAsia" w:ascii="仿宋" w:hAnsi="仿宋" w:eastAsia="仿宋" w:cs="仿宋"/>
                <w:b/>
                <w:bCs/>
                <w:sz w:val="21"/>
                <w:szCs w:val="21"/>
              </w:rPr>
              <w:t>1.二级或一级教师职称的硕士研究生年龄不超过40周岁、本科及以上学历且取得高级及以上教师职称的年龄不超过45周岁</w:t>
            </w:r>
            <w:r>
              <w:rPr>
                <w:rFonts w:hint="eastAsia" w:ascii="仿宋" w:hAnsi="仿宋" w:eastAsia="仿宋" w:cs="仿宋"/>
                <w:b/>
                <w:bCs/>
                <w:sz w:val="21"/>
                <w:szCs w:val="21"/>
                <w:lang w:eastAsia="zh-CN"/>
              </w:rPr>
              <w:t>；</w:t>
            </w:r>
          </w:p>
          <w:p>
            <w:pPr>
              <w:spacing w:line="240" w:lineRule="exact"/>
              <w:jc w:val="left"/>
              <w:rPr>
                <w:rFonts w:hint="eastAsia" w:ascii="仿宋" w:hAnsi="仿宋" w:eastAsia="仿宋" w:cs="仿宋"/>
                <w:b/>
                <w:bCs/>
                <w:sz w:val="21"/>
                <w:szCs w:val="21"/>
              </w:rPr>
            </w:pPr>
            <w:r>
              <w:rPr>
                <w:rFonts w:hint="eastAsia" w:ascii="仿宋" w:hAnsi="仿宋" w:eastAsia="仿宋" w:cs="仿宋"/>
                <w:b/>
                <w:bCs/>
                <w:sz w:val="21"/>
                <w:szCs w:val="21"/>
              </w:rPr>
              <w:t>2.硕士研究生在本科阶段所学专业须与此次招录的本科专业一致</w:t>
            </w:r>
            <w:r>
              <w:rPr>
                <w:rFonts w:hint="eastAsia" w:ascii="仿宋" w:hAnsi="仿宋" w:eastAsia="仿宋" w:cs="仿宋"/>
                <w:b/>
                <w:bCs/>
                <w:sz w:val="21"/>
                <w:szCs w:val="21"/>
                <w:lang w:eastAsia="zh-CN"/>
              </w:rPr>
              <w:t>；</w:t>
            </w:r>
            <w:r>
              <w:rPr>
                <w:rFonts w:hint="eastAsia" w:ascii="仿宋" w:hAnsi="仿宋" w:eastAsia="仿宋" w:cs="仿宋"/>
                <w:b/>
                <w:bCs/>
                <w:sz w:val="21"/>
                <w:szCs w:val="21"/>
              </w:rPr>
              <w:t xml:space="preserve"> </w:t>
            </w:r>
          </w:p>
          <w:p>
            <w:pPr>
              <w:widowControl/>
              <w:spacing w:line="240" w:lineRule="exact"/>
              <w:rPr>
                <w:rFonts w:hint="eastAsia" w:ascii="仿宋" w:hAnsi="仿宋" w:eastAsia="仿宋" w:cs="仿宋"/>
                <w:b/>
                <w:bCs/>
                <w:sz w:val="21"/>
                <w:szCs w:val="21"/>
              </w:rPr>
            </w:pPr>
            <w:r>
              <w:rPr>
                <w:rFonts w:hint="eastAsia" w:ascii="仿宋" w:hAnsi="仿宋" w:eastAsia="仿宋" w:cs="仿宋"/>
                <w:b/>
                <w:bCs/>
                <w:sz w:val="21"/>
                <w:szCs w:val="21"/>
              </w:rPr>
              <w:t>3.</w:t>
            </w:r>
            <w:r>
              <w:rPr>
                <w:rFonts w:hint="eastAsia" w:ascii="仿宋" w:hAnsi="仿宋" w:eastAsia="仿宋" w:cs="仿宋"/>
                <w:b/>
                <w:bCs/>
                <w:sz w:val="21"/>
                <w:szCs w:val="21"/>
                <w:lang w:val="en-US" w:eastAsia="zh-CN"/>
              </w:rPr>
              <w:t>具有与报考学科相对应的高级中学教师资格证。</w:t>
            </w:r>
          </w:p>
        </w:tc>
        <w:tc>
          <w:tcPr>
            <w:tcW w:w="1142" w:type="dxa"/>
            <w:vMerge w:val="restart"/>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高中</w:t>
            </w:r>
            <w:r>
              <w:rPr>
                <w:rFonts w:hint="eastAsia" w:ascii="仿宋" w:hAnsi="仿宋" w:eastAsia="仿宋" w:cs="仿宋"/>
                <w:b/>
                <w:bCs/>
                <w:sz w:val="21"/>
                <w:szCs w:val="21"/>
                <w:lang w:val="en-US" w:eastAsia="zh-CN"/>
              </w:rPr>
              <w:t>1</w:t>
            </w:r>
            <w:r>
              <w:rPr>
                <w:rFonts w:hint="eastAsia" w:ascii="仿宋" w:hAnsi="仿宋" w:eastAsia="仿宋" w:cs="仿宋"/>
                <w:b/>
                <w:bCs/>
                <w:sz w:val="21"/>
                <w:szCs w:val="21"/>
              </w:rPr>
              <w:t>人</w:t>
            </w:r>
          </w:p>
        </w:tc>
        <w:tc>
          <w:tcPr>
            <w:tcW w:w="768" w:type="dxa"/>
            <w:vMerge w:val="restart"/>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编制内</w:t>
            </w:r>
          </w:p>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刚性引进</w:t>
            </w:r>
          </w:p>
        </w:tc>
        <w:tc>
          <w:tcPr>
            <w:tcW w:w="1372" w:type="dxa"/>
            <w:vMerge w:val="restart"/>
            <w:noWrap w:val="0"/>
            <w:tcMar>
              <w:top w:w="57" w:type="dxa"/>
              <w:bottom w:w="57" w:type="dxa"/>
            </w:tcMar>
            <w:vAlign w:val="center"/>
          </w:tcPr>
          <w:p>
            <w:pPr>
              <w:widowControl/>
              <w:spacing w:line="240" w:lineRule="exact"/>
              <w:jc w:val="center"/>
              <w:rPr>
                <w:rFonts w:hint="eastAsia" w:ascii="仿宋" w:hAnsi="仿宋" w:eastAsia="仿宋" w:cs="仿宋"/>
                <w:b/>
                <w:bCs/>
                <w:sz w:val="21"/>
                <w:szCs w:val="21"/>
              </w:rPr>
            </w:pPr>
          </w:p>
        </w:tc>
        <w:tc>
          <w:tcPr>
            <w:tcW w:w="1372" w:type="dxa"/>
            <w:vMerge w:val="restart"/>
            <w:noWrap w:val="0"/>
            <w:tcMar>
              <w:top w:w="57" w:type="dxa"/>
              <w:bottom w:w="57" w:type="dxa"/>
            </w:tcMar>
            <w:vAlign w:val="center"/>
          </w:tcPr>
          <w:p>
            <w:pPr>
              <w:widowControl/>
              <w:spacing w:line="240" w:lineRule="exact"/>
              <w:rPr>
                <w:rFonts w:hint="eastAsia" w:ascii="仿宋" w:hAnsi="仿宋" w:eastAsia="仿宋" w:cs="仿宋"/>
                <w:b/>
                <w:bCs/>
                <w:sz w:val="21"/>
                <w:szCs w:val="21"/>
              </w:rPr>
            </w:pPr>
            <w:r>
              <w:rPr>
                <w:rFonts w:hint="eastAsia" w:ascii="仿宋" w:hAnsi="仿宋" w:eastAsia="仿宋" w:cs="仿宋"/>
                <w:b/>
                <w:bCs/>
                <w:sz w:val="21"/>
                <w:szCs w:val="21"/>
              </w:rPr>
              <w:t>二级或一级教师1981年12月31日及以后出生；高级</w:t>
            </w:r>
            <w:r>
              <w:rPr>
                <w:rFonts w:hint="eastAsia" w:ascii="仿宋" w:hAnsi="仿宋" w:eastAsia="仿宋" w:cs="仿宋"/>
                <w:b/>
                <w:bCs/>
                <w:sz w:val="21"/>
                <w:szCs w:val="21"/>
                <w:lang w:eastAsia="zh-CN"/>
              </w:rPr>
              <w:t>及以上</w:t>
            </w:r>
            <w:r>
              <w:rPr>
                <w:rFonts w:hint="eastAsia" w:ascii="仿宋" w:hAnsi="仿宋" w:eastAsia="仿宋" w:cs="仿宋"/>
                <w:b/>
                <w:bCs/>
                <w:sz w:val="21"/>
                <w:szCs w:val="21"/>
              </w:rPr>
              <w:t>教师1976年12月31日及以后出生。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exact"/>
          <w:jc w:val="center"/>
        </w:trPr>
        <w:tc>
          <w:tcPr>
            <w:tcW w:w="521" w:type="dxa"/>
            <w:vMerge w:val="continue"/>
            <w:noWrap w:val="0"/>
            <w:tcMar>
              <w:top w:w="57" w:type="dxa"/>
              <w:bottom w:w="57" w:type="dxa"/>
            </w:tcMar>
            <w:vAlign w:val="center"/>
          </w:tcPr>
          <w:p>
            <w:pPr>
              <w:widowControl/>
              <w:spacing w:line="240" w:lineRule="exact"/>
              <w:jc w:val="center"/>
              <w:rPr>
                <w:rFonts w:hint="eastAsia" w:ascii="仿宋" w:hAnsi="仿宋" w:eastAsia="仿宋" w:cs="仿宋"/>
                <w:b/>
                <w:bCs/>
                <w:color w:val="000000"/>
                <w:kern w:val="0"/>
                <w:sz w:val="24"/>
              </w:rPr>
            </w:pPr>
          </w:p>
        </w:tc>
        <w:tc>
          <w:tcPr>
            <w:tcW w:w="1418"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c>
          <w:tcPr>
            <w:tcW w:w="2693"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276" w:type="dxa"/>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二级或一级教师</w:t>
            </w:r>
          </w:p>
        </w:tc>
        <w:tc>
          <w:tcPr>
            <w:tcW w:w="1392" w:type="dxa"/>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硕士研究生及以上且取得相应学位</w:t>
            </w:r>
          </w:p>
        </w:tc>
        <w:tc>
          <w:tcPr>
            <w:tcW w:w="2580"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142"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c>
          <w:tcPr>
            <w:tcW w:w="768"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c>
          <w:tcPr>
            <w:tcW w:w="1372"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c>
          <w:tcPr>
            <w:tcW w:w="1372"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521" w:type="dxa"/>
            <w:vMerge w:val="restart"/>
            <w:noWrap w:val="0"/>
            <w:tcMar>
              <w:top w:w="57" w:type="dxa"/>
              <w:bottom w:w="57" w:type="dxa"/>
            </w:tcMar>
            <w:vAlign w:val="center"/>
          </w:tcPr>
          <w:p>
            <w:pPr>
              <w:widowControl/>
              <w:spacing w:line="240" w:lineRule="exact"/>
              <w:jc w:val="center"/>
              <w:rPr>
                <w:rFonts w:hint="eastAsia" w:ascii="仿宋" w:hAnsi="仿宋" w:eastAsia="仿宋" w:cs="仿宋"/>
                <w:b/>
                <w:bCs/>
                <w:color w:val="000000"/>
                <w:kern w:val="0"/>
                <w:sz w:val="24"/>
              </w:rPr>
            </w:pPr>
            <w:r>
              <w:rPr>
                <w:rFonts w:hint="eastAsia" w:ascii="仿宋" w:hAnsi="仿宋" w:eastAsia="仿宋" w:cs="仿宋"/>
                <w:b/>
                <w:bCs/>
                <w:sz w:val="21"/>
                <w:szCs w:val="21"/>
              </w:rPr>
              <w:t>2</w:t>
            </w:r>
          </w:p>
        </w:tc>
        <w:tc>
          <w:tcPr>
            <w:tcW w:w="1418" w:type="dxa"/>
            <w:vMerge w:val="restart"/>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数学教师</w:t>
            </w:r>
          </w:p>
        </w:tc>
        <w:tc>
          <w:tcPr>
            <w:tcW w:w="2693" w:type="dxa"/>
            <w:vMerge w:val="restart"/>
            <w:noWrap w:val="0"/>
            <w:tcMar>
              <w:top w:w="57" w:type="dxa"/>
              <w:bottom w:w="57" w:type="dxa"/>
            </w:tcMar>
            <w:vAlign w:val="center"/>
          </w:tcPr>
          <w:p>
            <w:pPr>
              <w:spacing w:line="240" w:lineRule="exact"/>
              <w:jc w:val="left"/>
              <w:rPr>
                <w:rFonts w:hint="eastAsia" w:ascii="仿宋" w:hAnsi="仿宋" w:eastAsia="仿宋" w:cs="仿宋"/>
                <w:b/>
                <w:bCs/>
                <w:sz w:val="21"/>
                <w:szCs w:val="21"/>
              </w:rPr>
            </w:pPr>
            <w:r>
              <w:rPr>
                <w:rFonts w:hint="eastAsia" w:ascii="仿宋" w:hAnsi="仿宋" w:eastAsia="仿宋" w:cs="仿宋"/>
                <w:b/>
                <w:bCs/>
                <w:sz w:val="21"/>
                <w:szCs w:val="21"/>
              </w:rPr>
              <w:t>本科：数学类</w:t>
            </w:r>
          </w:p>
          <w:p>
            <w:pPr>
              <w:spacing w:line="240" w:lineRule="exact"/>
              <w:jc w:val="left"/>
              <w:rPr>
                <w:rFonts w:hint="eastAsia" w:ascii="仿宋" w:hAnsi="仿宋" w:eastAsia="仿宋" w:cs="仿宋"/>
                <w:b/>
                <w:bCs/>
                <w:sz w:val="21"/>
                <w:szCs w:val="21"/>
              </w:rPr>
            </w:pPr>
            <w:r>
              <w:rPr>
                <w:rFonts w:hint="eastAsia" w:ascii="仿宋" w:hAnsi="仿宋" w:eastAsia="仿宋" w:cs="仿宋"/>
                <w:b/>
                <w:bCs/>
                <w:sz w:val="21"/>
                <w:szCs w:val="21"/>
              </w:rPr>
              <w:t>硕士研究生：数学类、课程与教学论（数学方向）、学科教学（数学）</w:t>
            </w:r>
          </w:p>
        </w:tc>
        <w:tc>
          <w:tcPr>
            <w:tcW w:w="1276" w:type="dxa"/>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高级及以上</w:t>
            </w:r>
            <w:r>
              <w:rPr>
                <w:rFonts w:hint="eastAsia" w:ascii="仿宋" w:hAnsi="仿宋" w:eastAsia="仿宋" w:cs="仿宋"/>
                <w:b/>
                <w:bCs/>
                <w:sz w:val="21"/>
                <w:szCs w:val="21"/>
                <w:lang w:eastAsia="zh-CN"/>
              </w:rPr>
              <w:t>教师</w:t>
            </w:r>
          </w:p>
        </w:tc>
        <w:tc>
          <w:tcPr>
            <w:tcW w:w="1392" w:type="dxa"/>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本科及以上</w:t>
            </w:r>
          </w:p>
        </w:tc>
        <w:tc>
          <w:tcPr>
            <w:tcW w:w="2580" w:type="dxa"/>
            <w:vMerge w:val="restart"/>
            <w:noWrap w:val="0"/>
            <w:tcMar>
              <w:top w:w="57" w:type="dxa"/>
              <w:bottom w:w="57" w:type="dxa"/>
            </w:tcMar>
            <w:vAlign w:val="center"/>
          </w:tcPr>
          <w:p>
            <w:pPr>
              <w:spacing w:line="240" w:lineRule="exact"/>
              <w:jc w:val="left"/>
              <w:rPr>
                <w:rFonts w:hint="eastAsia" w:ascii="仿宋" w:hAnsi="仿宋" w:eastAsia="仿宋" w:cs="仿宋"/>
                <w:b/>
                <w:bCs/>
                <w:sz w:val="21"/>
                <w:szCs w:val="21"/>
                <w:lang w:val="en-US" w:eastAsia="zh-CN"/>
              </w:rPr>
            </w:pPr>
            <w:r>
              <w:rPr>
                <w:rFonts w:hint="eastAsia" w:ascii="仿宋" w:hAnsi="仿宋" w:eastAsia="仿宋" w:cs="仿宋"/>
                <w:b/>
                <w:bCs/>
                <w:sz w:val="21"/>
                <w:szCs w:val="21"/>
              </w:rPr>
              <w:t>1.二级或一级教师职称的硕士研究生年龄不超过40周岁、本科及以上学历且取得高级及以上教师职称的年龄不超过45周岁</w:t>
            </w:r>
            <w:r>
              <w:rPr>
                <w:rFonts w:hint="eastAsia" w:ascii="仿宋" w:hAnsi="仿宋" w:eastAsia="仿宋" w:cs="仿宋"/>
                <w:b/>
                <w:bCs/>
                <w:sz w:val="21"/>
                <w:szCs w:val="21"/>
                <w:lang w:eastAsia="zh-CN"/>
              </w:rPr>
              <w:t>；</w:t>
            </w:r>
          </w:p>
          <w:p>
            <w:pPr>
              <w:spacing w:line="240" w:lineRule="exact"/>
              <w:jc w:val="left"/>
              <w:rPr>
                <w:rFonts w:hint="eastAsia" w:ascii="仿宋" w:hAnsi="仿宋" w:eastAsia="仿宋" w:cs="仿宋"/>
                <w:b/>
                <w:bCs/>
                <w:sz w:val="21"/>
                <w:szCs w:val="21"/>
              </w:rPr>
            </w:pPr>
            <w:r>
              <w:rPr>
                <w:rFonts w:hint="eastAsia" w:ascii="仿宋" w:hAnsi="仿宋" w:eastAsia="仿宋" w:cs="仿宋"/>
                <w:b/>
                <w:bCs/>
                <w:sz w:val="21"/>
                <w:szCs w:val="21"/>
              </w:rPr>
              <w:t>2.硕士研究生在本科阶段所学专业须与此次招录的本科专业一致</w:t>
            </w:r>
            <w:r>
              <w:rPr>
                <w:rFonts w:hint="eastAsia" w:ascii="仿宋" w:hAnsi="仿宋" w:eastAsia="仿宋" w:cs="仿宋"/>
                <w:b/>
                <w:bCs/>
                <w:sz w:val="21"/>
                <w:szCs w:val="21"/>
                <w:lang w:eastAsia="zh-CN"/>
              </w:rPr>
              <w:t>；</w:t>
            </w:r>
            <w:r>
              <w:rPr>
                <w:rFonts w:hint="eastAsia" w:ascii="仿宋" w:hAnsi="仿宋" w:eastAsia="仿宋" w:cs="仿宋"/>
                <w:b/>
                <w:bCs/>
                <w:sz w:val="21"/>
                <w:szCs w:val="21"/>
              </w:rPr>
              <w:t xml:space="preserve"> </w:t>
            </w:r>
          </w:p>
          <w:p>
            <w:pPr>
              <w:spacing w:line="240" w:lineRule="exact"/>
              <w:jc w:val="left"/>
              <w:rPr>
                <w:rFonts w:hint="eastAsia" w:ascii="仿宋" w:hAnsi="仿宋" w:eastAsia="仿宋" w:cs="仿宋"/>
                <w:b/>
                <w:bCs/>
                <w:sz w:val="21"/>
                <w:szCs w:val="21"/>
              </w:rPr>
            </w:pPr>
            <w:r>
              <w:rPr>
                <w:rFonts w:hint="eastAsia" w:ascii="仿宋" w:hAnsi="仿宋" w:eastAsia="仿宋" w:cs="仿宋"/>
                <w:b/>
                <w:bCs/>
                <w:sz w:val="21"/>
                <w:szCs w:val="21"/>
              </w:rPr>
              <w:t>3.</w:t>
            </w:r>
            <w:r>
              <w:rPr>
                <w:rFonts w:hint="eastAsia" w:ascii="仿宋" w:hAnsi="仿宋" w:eastAsia="仿宋" w:cs="仿宋"/>
                <w:b/>
                <w:bCs/>
                <w:sz w:val="21"/>
                <w:szCs w:val="21"/>
                <w:lang w:val="en-US" w:eastAsia="zh-CN"/>
              </w:rPr>
              <w:t>具有与报考学科相对应的初级中学教师资格证或高级中学教师资格证。</w:t>
            </w:r>
          </w:p>
        </w:tc>
        <w:tc>
          <w:tcPr>
            <w:tcW w:w="1142" w:type="dxa"/>
            <w:vMerge w:val="restart"/>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高中</w:t>
            </w:r>
            <w:r>
              <w:rPr>
                <w:rFonts w:hint="eastAsia" w:ascii="仿宋" w:hAnsi="仿宋" w:eastAsia="仿宋" w:cs="仿宋"/>
                <w:b/>
                <w:bCs/>
                <w:sz w:val="21"/>
                <w:szCs w:val="21"/>
                <w:lang w:val="en-US" w:eastAsia="zh-CN"/>
              </w:rPr>
              <w:t>2</w:t>
            </w:r>
            <w:r>
              <w:rPr>
                <w:rFonts w:hint="eastAsia" w:ascii="仿宋" w:hAnsi="仿宋" w:eastAsia="仿宋" w:cs="仿宋"/>
                <w:b/>
                <w:bCs/>
                <w:sz w:val="21"/>
                <w:szCs w:val="21"/>
              </w:rPr>
              <w:t>人</w:t>
            </w:r>
          </w:p>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初中</w:t>
            </w:r>
            <w:r>
              <w:rPr>
                <w:rFonts w:hint="eastAsia" w:ascii="仿宋" w:hAnsi="仿宋" w:eastAsia="仿宋" w:cs="仿宋"/>
                <w:b/>
                <w:bCs/>
                <w:sz w:val="21"/>
                <w:szCs w:val="21"/>
                <w:lang w:val="en-US" w:eastAsia="zh-CN"/>
              </w:rPr>
              <w:t>1</w:t>
            </w:r>
            <w:r>
              <w:rPr>
                <w:rFonts w:hint="eastAsia" w:ascii="仿宋" w:hAnsi="仿宋" w:eastAsia="仿宋" w:cs="仿宋"/>
                <w:b/>
                <w:bCs/>
                <w:sz w:val="21"/>
                <w:szCs w:val="21"/>
              </w:rPr>
              <w:t>人</w:t>
            </w:r>
          </w:p>
        </w:tc>
        <w:tc>
          <w:tcPr>
            <w:tcW w:w="768"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372"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372"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exact"/>
          <w:jc w:val="center"/>
        </w:trPr>
        <w:tc>
          <w:tcPr>
            <w:tcW w:w="521" w:type="dxa"/>
            <w:vMerge w:val="continue"/>
            <w:noWrap w:val="0"/>
            <w:tcMar>
              <w:top w:w="57" w:type="dxa"/>
              <w:bottom w:w="57" w:type="dxa"/>
            </w:tcMar>
            <w:vAlign w:val="center"/>
          </w:tcPr>
          <w:p>
            <w:pPr>
              <w:widowControl/>
              <w:spacing w:line="240" w:lineRule="exact"/>
              <w:jc w:val="center"/>
              <w:rPr>
                <w:rFonts w:hint="eastAsia" w:ascii="仿宋" w:hAnsi="仿宋" w:eastAsia="仿宋" w:cs="仿宋"/>
                <w:b/>
                <w:bCs/>
                <w:color w:val="000000"/>
                <w:kern w:val="0"/>
                <w:sz w:val="24"/>
              </w:rPr>
            </w:pPr>
          </w:p>
        </w:tc>
        <w:tc>
          <w:tcPr>
            <w:tcW w:w="1418" w:type="dxa"/>
            <w:vMerge w:val="continue"/>
            <w:noWrap w:val="0"/>
            <w:tcMar>
              <w:top w:w="57" w:type="dxa"/>
              <w:bottom w:w="57" w:type="dxa"/>
            </w:tcMar>
            <w:vAlign w:val="center"/>
          </w:tcPr>
          <w:p>
            <w:pPr>
              <w:widowControl/>
              <w:spacing w:line="240" w:lineRule="exact"/>
              <w:jc w:val="center"/>
              <w:rPr>
                <w:rFonts w:hint="eastAsia" w:ascii="仿宋" w:hAnsi="仿宋" w:eastAsia="仿宋" w:cs="仿宋"/>
                <w:b/>
                <w:bCs/>
                <w:color w:val="000000"/>
                <w:kern w:val="0"/>
                <w:sz w:val="24"/>
              </w:rPr>
            </w:pPr>
          </w:p>
        </w:tc>
        <w:tc>
          <w:tcPr>
            <w:tcW w:w="2693" w:type="dxa"/>
            <w:vMerge w:val="continue"/>
            <w:noWrap w:val="0"/>
            <w:tcMar>
              <w:top w:w="57" w:type="dxa"/>
              <w:bottom w:w="57" w:type="dxa"/>
            </w:tcMar>
            <w:vAlign w:val="center"/>
          </w:tcPr>
          <w:p>
            <w:pPr>
              <w:widowControl/>
              <w:spacing w:line="240" w:lineRule="exact"/>
              <w:jc w:val="center"/>
              <w:rPr>
                <w:rFonts w:hint="eastAsia" w:ascii="仿宋" w:hAnsi="仿宋" w:eastAsia="仿宋" w:cs="仿宋"/>
                <w:b/>
                <w:bCs/>
                <w:color w:val="000000"/>
                <w:kern w:val="0"/>
                <w:sz w:val="24"/>
              </w:rPr>
            </w:pPr>
          </w:p>
        </w:tc>
        <w:tc>
          <w:tcPr>
            <w:tcW w:w="1276" w:type="dxa"/>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二级或一级教师</w:t>
            </w:r>
          </w:p>
        </w:tc>
        <w:tc>
          <w:tcPr>
            <w:tcW w:w="1392" w:type="dxa"/>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硕士研究生及以上且取得相应学位</w:t>
            </w:r>
          </w:p>
        </w:tc>
        <w:tc>
          <w:tcPr>
            <w:tcW w:w="2580"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142"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c>
          <w:tcPr>
            <w:tcW w:w="768"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372"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372"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exact"/>
          <w:jc w:val="center"/>
        </w:trPr>
        <w:tc>
          <w:tcPr>
            <w:tcW w:w="521" w:type="dxa"/>
            <w:vMerge w:val="restart"/>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3</w:t>
            </w:r>
          </w:p>
        </w:tc>
        <w:tc>
          <w:tcPr>
            <w:tcW w:w="1418" w:type="dxa"/>
            <w:vMerge w:val="restart"/>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英语教师</w:t>
            </w:r>
          </w:p>
        </w:tc>
        <w:tc>
          <w:tcPr>
            <w:tcW w:w="2693" w:type="dxa"/>
            <w:vMerge w:val="restart"/>
            <w:noWrap w:val="0"/>
            <w:tcMar>
              <w:top w:w="57" w:type="dxa"/>
              <w:bottom w:w="57" w:type="dxa"/>
            </w:tcMar>
            <w:vAlign w:val="center"/>
          </w:tcPr>
          <w:p>
            <w:pPr>
              <w:spacing w:line="240" w:lineRule="exact"/>
              <w:jc w:val="left"/>
              <w:rPr>
                <w:rFonts w:hint="eastAsia" w:ascii="仿宋" w:hAnsi="仿宋" w:eastAsia="仿宋" w:cs="仿宋"/>
                <w:b/>
                <w:bCs/>
                <w:sz w:val="21"/>
                <w:szCs w:val="21"/>
              </w:rPr>
            </w:pPr>
            <w:r>
              <w:rPr>
                <w:rFonts w:hint="eastAsia" w:ascii="仿宋" w:hAnsi="仿宋" w:eastAsia="仿宋" w:cs="仿宋"/>
                <w:b/>
                <w:bCs/>
                <w:sz w:val="21"/>
                <w:szCs w:val="21"/>
              </w:rPr>
              <w:t>本科：英语、语言学、翻译、商务英语</w:t>
            </w:r>
          </w:p>
          <w:p>
            <w:pPr>
              <w:spacing w:line="240" w:lineRule="exact"/>
              <w:jc w:val="left"/>
              <w:rPr>
                <w:rFonts w:hint="eastAsia" w:ascii="仿宋" w:hAnsi="仿宋" w:eastAsia="仿宋" w:cs="仿宋"/>
                <w:b/>
                <w:bCs/>
                <w:sz w:val="21"/>
                <w:szCs w:val="21"/>
              </w:rPr>
            </w:pPr>
            <w:r>
              <w:rPr>
                <w:rFonts w:hint="eastAsia" w:ascii="仿宋" w:hAnsi="仿宋" w:eastAsia="仿宋" w:cs="仿宋"/>
                <w:b/>
                <w:bCs/>
                <w:sz w:val="21"/>
                <w:szCs w:val="21"/>
              </w:rPr>
              <w:t>硕士研究生：英语语言文学、外国语言学及应用语言学、课程与教学论（英语方向）、学科教学（英语）、翻译、英语笔译、英语口译</w:t>
            </w:r>
          </w:p>
        </w:tc>
        <w:tc>
          <w:tcPr>
            <w:tcW w:w="1276" w:type="dxa"/>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高级及以上</w:t>
            </w:r>
            <w:r>
              <w:rPr>
                <w:rFonts w:hint="eastAsia" w:ascii="仿宋" w:hAnsi="仿宋" w:eastAsia="仿宋" w:cs="仿宋"/>
                <w:b/>
                <w:bCs/>
                <w:sz w:val="21"/>
                <w:szCs w:val="21"/>
                <w:lang w:eastAsia="zh-CN"/>
              </w:rPr>
              <w:t>教师</w:t>
            </w:r>
          </w:p>
        </w:tc>
        <w:tc>
          <w:tcPr>
            <w:tcW w:w="1392" w:type="dxa"/>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本科及以上</w:t>
            </w:r>
          </w:p>
        </w:tc>
        <w:tc>
          <w:tcPr>
            <w:tcW w:w="2580" w:type="dxa"/>
            <w:vMerge w:val="restart"/>
            <w:noWrap w:val="0"/>
            <w:tcMar>
              <w:top w:w="57" w:type="dxa"/>
              <w:bottom w:w="57" w:type="dxa"/>
            </w:tcMar>
            <w:vAlign w:val="center"/>
          </w:tcPr>
          <w:p>
            <w:pPr>
              <w:spacing w:line="240" w:lineRule="exact"/>
              <w:jc w:val="left"/>
              <w:rPr>
                <w:rFonts w:hint="eastAsia" w:ascii="仿宋" w:hAnsi="仿宋" w:eastAsia="仿宋" w:cs="仿宋"/>
                <w:b/>
                <w:bCs/>
                <w:sz w:val="21"/>
                <w:szCs w:val="21"/>
                <w:lang w:val="en-US" w:eastAsia="zh-CN"/>
              </w:rPr>
            </w:pPr>
            <w:r>
              <w:rPr>
                <w:rFonts w:hint="eastAsia" w:ascii="仿宋" w:hAnsi="仿宋" w:eastAsia="仿宋" w:cs="仿宋"/>
                <w:b/>
                <w:bCs/>
                <w:sz w:val="21"/>
                <w:szCs w:val="21"/>
              </w:rPr>
              <w:t>1.二级或一级教师职称的硕士研究生年龄不超过40周岁、本科及以上学历且取得高级及以上教师职称的年龄不超过45周岁</w:t>
            </w:r>
            <w:r>
              <w:rPr>
                <w:rFonts w:hint="eastAsia" w:ascii="仿宋" w:hAnsi="仿宋" w:eastAsia="仿宋" w:cs="仿宋"/>
                <w:b/>
                <w:bCs/>
                <w:sz w:val="21"/>
                <w:szCs w:val="21"/>
                <w:lang w:eastAsia="zh-CN"/>
              </w:rPr>
              <w:t>；</w:t>
            </w:r>
          </w:p>
          <w:p>
            <w:pPr>
              <w:spacing w:line="240" w:lineRule="exact"/>
              <w:jc w:val="left"/>
              <w:rPr>
                <w:rFonts w:hint="eastAsia" w:ascii="仿宋" w:hAnsi="仿宋" w:eastAsia="仿宋" w:cs="仿宋"/>
                <w:b/>
                <w:bCs/>
                <w:sz w:val="21"/>
                <w:szCs w:val="21"/>
              </w:rPr>
            </w:pPr>
            <w:r>
              <w:rPr>
                <w:rFonts w:hint="eastAsia" w:ascii="仿宋" w:hAnsi="仿宋" w:eastAsia="仿宋" w:cs="仿宋"/>
                <w:b/>
                <w:bCs/>
                <w:sz w:val="21"/>
                <w:szCs w:val="21"/>
              </w:rPr>
              <w:t>2.硕士研究生在本科阶段所学专业须与此次招录的本科专业一致</w:t>
            </w:r>
            <w:r>
              <w:rPr>
                <w:rFonts w:hint="eastAsia" w:ascii="仿宋" w:hAnsi="仿宋" w:eastAsia="仿宋" w:cs="仿宋"/>
                <w:b/>
                <w:bCs/>
                <w:sz w:val="21"/>
                <w:szCs w:val="21"/>
                <w:lang w:eastAsia="zh-CN"/>
              </w:rPr>
              <w:t>；</w:t>
            </w:r>
            <w:r>
              <w:rPr>
                <w:rFonts w:hint="eastAsia" w:ascii="仿宋" w:hAnsi="仿宋" w:eastAsia="仿宋" w:cs="仿宋"/>
                <w:b/>
                <w:bCs/>
                <w:sz w:val="21"/>
                <w:szCs w:val="21"/>
              </w:rPr>
              <w:t xml:space="preserve"> </w:t>
            </w:r>
          </w:p>
          <w:p>
            <w:pPr>
              <w:spacing w:line="240" w:lineRule="exact"/>
              <w:jc w:val="left"/>
              <w:rPr>
                <w:rFonts w:hint="eastAsia" w:ascii="仿宋" w:hAnsi="仿宋" w:eastAsia="仿宋" w:cs="仿宋"/>
                <w:b/>
                <w:bCs/>
                <w:sz w:val="21"/>
                <w:szCs w:val="21"/>
              </w:rPr>
            </w:pPr>
            <w:r>
              <w:rPr>
                <w:rFonts w:hint="eastAsia" w:ascii="仿宋" w:hAnsi="仿宋" w:eastAsia="仿宋" w:cs="仿宋"/>
                <w:b/>
                <w:bCs/>
                <w:sz w:val="21"/>
                <w:szCs w:val="21"/>
              </w:rPr>
              <w:t>3.</w:t>
            </w:r>
            <w:r>
              <w:rPr>
                <w:rFonts w:hint="eastAsia" w:ascii="仿宋" w:hAnsi="仿宋" w:eastAsia="仿宋" w:cs="仿宋"/>
                <w:b/>
                <w:bCs/>
                <w:sz w:val="21"/>
                <w:szCs w:val="21"/>
                <w:lang w:val="en-US" w:eastAsia="zh-CN"/>
              </w:rPr>
              <w:t>具有与报考学科相对应的初级中学教师资格证或高级中学教师资格证。</w:t>
            </w:r>
          </w:p>
        </w:tc>
        <w:tc>
          <w:tcPr>
            <w:tcW w:w="1142" w:type="dxa"/>
            <w:vMerge w:val="restart"/>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lang w:eastAsia="zh-CN"/>
              </w:rPr>
              <w:t>高中</w:t>
            </w:r>
            <w:r>
              <w:rPr>
                <w:rFonts w:hint="eastAsia" w:ascii="仿宋" w:hAnsi="仿宋" w:eastAsia="仿宋" w:cs="仿宋"/>
                <w:b/>
                <w:bCs/>
                <w:sz w:val="21"/>
                <w:szCs w:val="21"/>
                <w:lang w:val="en-US" w:eastAsia="zh-CN"/>
              </w:rPr>
              <w:t>1人</w:t>
            </w:r>
            <w:r>
              <w:rPr>
                <w:rFonts w:hint="eastAsia" w:ascii="仿宋" w:hAnsi="仿宋" w:eastAsia="仿宋" w:cs="仿宋"/>
                <w:b/>
                <w:bCs/>
                <w:sz w:val="21"/>
                <w:szCs w:val="21"/>
              </w:rPr>
              <w:t>初中1人</w:t>
            </w:r>
          </w:p>
        </w:tc>
        <w:tc>
          <w:tcPr>
            <w:tcW w:w="768" w:type="dxa"/>
            <w:vMerge w:val="restart"/>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编制内</w:t>
            </w:r>
          </w:p>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刚性引进</w:t>
            </w:r>
          </w:p>
        </w:tc>
        <w:tc>
          <w:tcPr>
            <w:tcW w:w="1372" w:type="dxa"/>
            <w:vMerge w:val="restart"/>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372" w:type="dxa"/>
            <w:vMerge w:val="restart"/>
            <w:noWrap w:val="0"/>
            <w:tcMar>
              <w:top w:w="57" w:type="dxa"/>
              <w:bottom w:w="57" w:type="dxa"/>
            </w:tcMar>
            <w:vAlign w:val="center"/>
          </w:tcPr>
          <w:p>
            <w:pPr>
              <w:widowControl/>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二级或一级教师1981年12月31日及以后出生；高级</w:t>
            </w:r>
            <w:r>
              <w:rPr>
                <w:rFonts w:hint="eastAsia" w:ascii="仿宋" w:hAnsi="仿宋" w:eastAsia="仿宋" w:cs="仿宋"/>
                <w:b/>
                <w:bCs/>
                <w:sz w:val="21"/>
                <w:szCs w:val="21"/>
                <w:lang w:eastAsia="zh-CN"/>
              </w:rPr>
              <w:t>及以上</w:t>
            </w:r>
            <w:r>
              <w:rPr>
                <w:rFonts w:hint="eastAsia" w:ascii="仿宋" w:hAnsi="仿宋" w:eastAsia="仿宋" w:cs="仿宋"/>
                <w:b/>
                <w:bCs/>
                <w:sz w:val="21"/>
                <w:szCs w:val="21"/>
              </w:rPr>
              <w:t>教师1976年12月31日及以后出生。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exact"/>
          <w:jc w:val="center"/>
        </w:trPr>
        <w:tc>
          <w:tcPr>
            <w:tcW w:w="521"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c>
          <w:tcPr>
            <w:tcW w:w="1418"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c>
          <w:tcPr>
            <w:tcW w:w="2693"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276" w:type="dxa"/>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二级或一级教师</w:t>
            </w:r>
          </w:p>
        </w:tc>
        <w:tc>
          <w:tcPr>
            <w:tcW w:w="1392" w:type="dxa"/>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硕士研究生及以上且取得相应学位</w:t>
            </w:r>
          </w:p>
        </w:tc>
        <w:tc>
          <w:tcPr>
            <w:tcW w:w="2580"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142"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c>
          <w:tcPr>
            <w:tcW w:w="768"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372"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372" w:type="dxa"/>
            <w:vMerge w:val="continue"/>
            <w:noWrap w:val="0"/>
            <w:tcMar>
              <w:top w:w="57" w:type="dxa"/>
              <w:bottom w:w="57" w:type="dxa"/>
            </w:tcMar>
            <w:vAlign w:val="center"/>
          </w:tcPr>
          <w:p>
            <w:pPr>
              <w:widowControl/>
              <w:spacing w:line="240" w:lineRule="exact"/>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exact"/>
          <w:jc w:val="center"/>
        </w:trPr>
        <w:tc>
          <w:tcPr>
            <w:tcW w:w="521" w:type="dxa"/>
            <w:vMerge w:val="restart"/>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4</w:t>
            </w:r>
          </w:p>
        </w:tc>
        <w:tc>
          <w:tcPr>
            <w:tcW w:w="1418" w:type="dxa"/>
            <w:vMerge w:val="restart"/>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物理教师</w:t>
            </w:r>
          </w:p>
        </w:tc>
        <w:tc>
          <w:tcPr>
            <w:tcW w:w="2693" w:type="dxa"/>
            <w:vMerge w:val="restart"/>
            <w:noWrap w:val="0"/>
            <w:tcMar>
              <w:top w:w="57" w:type="dxa"/>
              <w:bottom w:w="57" w:type="dxa"/>
            </w:tcMar>
            <w:vAlign w:val="center"/>
          </w:tcPr>
          <w:p>
            <w:pPr>
              <w:spacing w:line="240" w:lineRule="exact"/>
              <w:jc w:val="left"/>
              <w:rPr>
                <w:rFonts w:hint="eastAsia" w:ascii="仿宋" w:hAnsi="仿宋" w:eastAsia="仿宋" w:cs="仿宋"/>
                <w:b/>
                <w:bCs/>
                <w:sz w:val="21"/>
                <w:szCs w:val="21"/>
              </w:rPr>
            </w:pPr>
            <w:r>
              <w:rPr>
                <w:rFonts w:hint="eastAsia" w:ascii="仿宋" w:hAnsi="仿宋" w:eastAsia="仿宋" w:cs="仿宋"/>
                <w:b/>
                <w:bCs/>
                <w:sz w:val="21"/>
                <w:szCs w:val="21"/>
              </w:rPr>
              <w:t>本科：物理学类</w:t>
            </w:r>
          </w:p>
          <w:p>
            <w:pPr>
              <w:spacing w:line="240" w:lineRule="exact"/>
              <w:jc w:val="left"/>
              <w:rPr>
                <w:rFonts w:hint="eastAsia" w:ascii="仿宋" w:hAnsi="仿宋" w:eastAsia="仿宋" w:cs="仿宋"/>
                <w:b/>
                <w:bCs/>
                <w:sz w:val="21"/>
                <w:szCs w:val="21"/>
              </w:rPr>
            </w:pPr>
            <w:r>
              <w:rPr>
                <w:rFonts w:hint="eastAsia" w:ascii="仿宋" w:hAnsi="仿宋" w:eastAsia="仿宋" w:cs="仿宋"/>
                <w:b/>
                <w:bCs/>
                <w:sz w:val="21"/>
                <w:szCs w:val="21"/>
              </w:rPr>
              <w:t>硕士研究生：物理学类、课程与教学论（物理方向）、学科教学（物理）</w:t>
            </w:r>
          </w:p>
        </w:tc>
        <w:tc>
          <w:tcPr>
            <w:tcW w:w="1276" w:type="dxa"/>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高级及以上</w:t>
            </w:r>
            <w:r>
              <w:rPr>
                <w:rFonts w:hint="eastAsia" w:ascii="仿宋" w:hAnsi="仿宋" w:eastAsia="仿宋" w:cs="仿宋"/>
                <w:b/>
                <w:bCs/>
                <w:sz w:val="21"/>
                <w:szCs w:val="21"/>
                <w:lang w:eastAsia="zh-CN"/>
              </w:rPr>
              <w:t>教师</w:t>
            </w:r>
          </w:p>
        </w:tc>
        <w:tc>
          <w:tcPr>
            <w:tcW w:w="1392" w:type="dxa"/>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本科及以上</w:t>
            </w:r>
          </w:p>
        </w:tc>
        <w:tc>
          <w:tcPr>
            <w:tcW w:w="2580" w:type="dxa"/>
            <w:vMerge w:val="restart"/>
            <w:noWrap w:val="0"/>
            <w:tcMar>
              <w:top w:w="57" w:type="dxa"/>
              <w:bottom w:w="57" w:type="dxa"/>
            </w:tcMar>
            <w:vAlign w:val="center"/>
          </w:tcPr>
          <w:p>
            <w:pPr>
              <w:spacing w:line="240" w:lineRule="exact"/>
              <w:jc w:val="left"/>
              <w:rPr>
                <w:rFonts w:hint="eastAsia" w:ascii="仿宋" w:hAnsi="仿宋" w:eastAsia="仿宋" w:cs="仿宋"/>
                <w:b/>
                <w:bCs/>
                <w:sz w:val="21"/>
                <w:szCs w:val="21"/>
                <w:lang w:val="en-US" w:eastAsia="zh-CN"/>
              </w:rPr>
            </w:pPr>
            <w:r>
              <w:rPr>
                <w:rFonts w:hint="eastAsia" w:ascii="仿宋" w:hAnsi="仿宋" w:eastAsia="仿宋" w:cs="仿宋"/>
                <w:b/>
                <w:bCs/>
                <w:sz w:val="21"/>
                <w:szCs w:val="21"/>
              </w:rPr>
              <w:t>1.二级或一级教师职称的硕士研究生年龄不超过40周岁、本科及以上学历且取得高级及以上教师职称的年龄不超过45周岁</w:t>
            </w:r>
            <w:r>
              <w:rPr>
                <w:rFonts w:hint="eastAsia" w:ascii="仿宋" w:hAnsi="仿宋" w:eastAsia="仿宋" w:cs="仿宋"/>
                <w:b/>
                <w:bCs/>
                <w:sz w:val="21"/>
                <w:szCs w:val="21"/>
                <w:lang w:eastAsia="zh-CN"/>
              </w:rPr>
              <w:t>；</w:t>
            </w:r>
          </w:p>
          <w:p>
            <w:pPr>
              <w:spacing w:line="240" w:lineRule="exact"/>
              <w:jc w:val="left"/>
              <w:rPr>
                <w:rFonts w:hint="eastAsia" w:ascii="仿宋" w:hAnsi="仿宋" w:eastAsia="仿宋" w:cs="仿宋"/>
                <w:b/>
                <w:bCs/>
                <w:sz w:val="21"/>
                <w:szCs w:val="21"/>
              </w:rPr>
            </w:pPr>
            <w:r>
              <w:rPr>
                <w:rFonts w:hint="eastAsia" w:ascii="仿宋" w:hAnsi="仿宋" w:eastAsia="仿宋" w:cs="仿宋"/>
                <w:b/>
                <w:bCs/>
                <w:sz w:val="21"/>
                <w:szCs w:val="21"/>
              </w:rPr>
              <w:t>2.硕士研究生在本科阶段所学专业须与此次招录的本科专业一致</w:t>
            </w:r>
            <w:r>
              <w:rPr>
                <w:rFonts w:hint="eastAsia" w:ascii="仿宋" w:hAnsi="仿宋" w:eastAsia="仿宋" w:cs="仿宋"/>
                <w:b/>
                <w:bCs/>
                <w:sz w:val="21"/>
                <w:szCs w:val="21"/>
                <w:lang w:eastAsia="zh-CN"/>
              </w:rPr>
              <w:t>；</w:t>
            </w:r>
            <w:r>
              <w:rPr>
                <w:rFonts w:hint="eastAsia" w:ascii="仿宋" w:hAnsi="仿宋" w:eastAsia="仿宋" w:cs="仿宋"/>
                <w:b/>
                <w:bCs/>
                <w:sz w:val="21"/>
                <w:szCs w:val="21"/>
              </w:rPr>
              <w:t xml:space="preserve"> </w:t>
            </w:r>
          </w:p>
          <w:p>
            <w:pPr>
              <w:spacing w:line="240" w:lineRule="exact"/>
              <w:jc w:val="left"/>
              <w:rPr>
                <w:rFonts w:hint="eastAsia" w:ascii="仿宋" w:hAnsi="仿宋" w:eastAsia="仿宋" w:cs="仿宋"/>
                <w:b/>
                <w:bCs/>
                <w:sz w:val="21"/>
                <w:szCs w:val="21"/>
              </w:rPr>
            </w:pPr>
            <w:r>
              <w:rPr>
                <w:rFonts w:hint="eastAsia" w:ascii="仿宋" w:hAnsi="仿宋" w:eastAsia="仿宋" w:cs="仿宋"/>
                <w:b/>
                <w:bCs/>
                <w:sz w:val="21"/>
                <w:szCs w:val="21"/>
              </w:rPr>
              <w:t>3.</w:t>
            </w:r>
            <w:r>
              <w:rPr>
                <w:rFonts w:hint="eastAsia" w:ascii="仿宋" w:hAnsi="仿宋" w:eastAsia="仿宋" w:cs="仿宋"/>
                <w:b/>
                <w:bCs/>
                <w:sz w:val="21"/>
                <w:szCs w:val="21"/>
                <w:lang w:val="en-US" w:eastAsia="zh-CN"/>
              </w:rPr>
              <w:t>具有与报考学科相对应的高级中学教师资格证。</w:t>
            </w:r>
          </w:p>
        </w:tc>
        <w:tc>
          <w:tcPr>
            <w:tcW w:w="1142" w:type="dxa"/>
            <w:vMerge w:val="restart"/>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高中1人</w:t>
            </w:r>
          </w:p>
          <w:p>
            <w:pPr>
              <w:spacing w:line="240" w:lineRule="exact"/>
              <w:jc w:val="center"/>
              <w:rPr>
                <w:rFonts w:hint="eastAsia" w:ascii="仿宋" w:hAnsi="仿宋" w:eastAsia="仿宋" w:cs="仿宋"/>
                <w:b/>
                <w:bCs/>
                <w:sz w:val="21"/>
                <w:szCs w:val="21"/>
              </w:rPr>
            </w:pPr>
          </w:p>
        </w:tc>
        <w:tc>
          <w:tcPr>
            <w:tcW w:w="768"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372"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372" w:type="dxa"/>
            <w:vMerge w:val="continue"/>
            <w:noWrap w:val="0"/>
            <w:tcMar>
              <w:top w:w="57" w:type="dxa"/>
              <w:bottom w:w="57" w:type="dxa"/>
            </w:tcMar>
            <w:vAlign w:val="center"/>
          </w:tcPr>
          <w:p>
            <w:pPr>
              <w:widowControl/>
              <w:spacing w:line="240" w:lineRule="exact"/>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exact"/>
          <w:jc w:val="center"/>
        </w:trPr>
        <w:tc>
          <w:tcPr>
            <w:tcW w:w="521"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c>
          <w:tcPr>
            <w:tcW w:w="1418"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c>
          <w:tcPr>
            <w:tcW w:w="2693"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276" w:type="dxa"/>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二级或一级教师</w:t>
            </w:r>
          </w:p>
        </w:tc>
        <w:tc>
          <w:tcPr>
            <w:tcW w:w="1392" w:type="dxa"/>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硕士研究生及以上且取得相应学位</w:t>
            </w:r>
          </w:p>
        </w:tc>
        <w:tc>
          <w:tcPr>
            <w:tcW w:w="2580"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142"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c>
          <w:tcPr>
            <w:tcW w:w="768"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372"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372" w:type="dxa"/>
            <w:vMerge w:val="continue"/>
            <w:noWrap w:val="0"/>
            <w:tcMar>
              <w:top w:w="57" w:type="dxa"/>
              <w:bottom w:w="57" w:type="dxa"/>
            </w:tcMar>
            <w:vAlign w:val="center"/>
          </w:tcPr>
          <w:p>
            <w:pPr>
              <w:widowControl/>
              <w:spacing w:line="240" w:lineRule="exact"/>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exact"/>
          <w:jc w:val="center"/>
        </w:trPr>
        <w:tc>
          <w:tcPr>
            <w:tcW w:w="521" w:type="dxa"/>
            <w:vMerge w:val="restart"/>
            <w:noWrap w:val="0"/>
            <w:tcMar>
              <w:top w:w="57" w:type="dxa"/>
              <w:bottom w:w="57" w:type="dxa"/>
            </w:tcMar>
            <w:vAlign w:val="center"/>
          </w:tcPr>
          <w:p>
            <w:pPr>
              <w:spacing w:line="240"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w:t>
            </w:r>
          </w:p>
        </w:tc>
        <w:tc>
          <w:tcPr>
            <w:tcW w:w="1418" w:type="dxa"/>
            <w:vMerge w:val="restart"/>
            <w:noWrap w:val="0"/>
            <w:tcMar>
              <w:top w:w="57" w:type="dxa"/>
              <w:bottom w:w="57" w:type="dxa"/>
            </w:tcMar>
            <w:vAlign w:val="center"/>
          </w:tcPr>
          <w:p>
            <w:pPr>
              <w:spacing w:line="240" w:lineRule="exact"/>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highlight w:val="none"/>
                <w:lang w:val="en-US" w:eastAsia="zh-CN"/>
              </w:rPr>
              <w:t>化学</w:t>
            </w:r>
            <w:r>
              <w:rPr>
                <w:rFonts w:hint="eastAsia" w:ascii="仿宋" w:hAnsi="仿宋" w:eastAsia="仿宋" w:cs="仿宋"/>
                <w:b/>
                <w:bCs/>
                <w:sz w:val="21"/>
                <w:szCs w:val="21"/>
                <w:highlight w:val="none"/>
              </w:rPr>
              <w:t>教师</w:t>
            </w:r>
          </w:p>
        </w:tc>
        <w:tc>
          <w:tcPr>
            <w:tcW w:w="2693" w:type="dxa"/>
            <w:vMerge w:val="restart"/>
            <w:noWrap w:val="0"/>
            <w:tcMar>
              <w:top w:w="57" w:type="dxa"/>
              <w:bottom w:w="57" w:type="dxa"/>
            </w:tcMar>
            <w:vAlign w:val="center"/>
          </w:tcPr>
          <w:p>
            <w:pPr>
              <w:jc w:val="left"/>
              <w:rPr>
                <w:rFonts w:hint="eastAsia" w:ascii="仿宋" w:hAnsi="仿宋" w:eastAsia="仿宋" w:cs="仿宋"/>
                <w:b/>
                <w:szCs w:val="21"/>
              </w:rPr>
            </w:pPr>
            <w:r>
              <w:rPr>
                <w:rFonts w:hint="eastAsia" w:ascii="仿宋" w:hAnsi="仿宋" w:eastAsia="仿宋" w:cs="仿宋"/>
                <w:b/>
                <w:szCs w:val="21"/>
              </w:rPr>
              <w:t>本科：化学类</w:t>
            </w:r>
          </w:p>
          <w:p>
            <w:pPr>
              <w:spacing w:line="240" w:lineRule="exact"/>
              <w:jc w:val="left"/>
              <w:rPr>
                <w:rFonts w:hint="eastAsia" w:ascii="仿宋" w:hAnsi="仿宋" w:eastAsia="仿宋" w:cs="仿宋"/>
                <w:b/>
                <w:bCs/>
                <w:kern w:val="2"/>
                <w:sz w:val="21"/>
                <w:szCs w:val="21"/>
                <w:lang w:val="en-US" w:eastAsia="zh-CN" w:bidi="ar-SA"/>
              </w:rPr>
            </w:pPr>
            <w:r>
              <w:rPr>
                <w:rFonts w:hint="eastAsia" w:ascii="仿宋" w:hAnsi="仿宋" w:eastAsia="仿宋" w:cs="仿宋"/>
                <w:b/>
                <w:szCs w:val="21"/>
              </w:rPr>
              <w:t>硕士研究生：化学类、课程与教学论（化学方向）、学科教学（化学）</w:t>
            </w:r>
          </w:p>
        </w:tc>
        <w:tc>
          <w:tcPr>
            <w:tcW w:w="1276" w:type="dxa"/>
            <w:noWrap w:val="0"/>
            <w:tcMar>
              <w:top w:w="57" w:type="dxa"/>
              <w:bottom w:w="57" w:type="dxa"/>
            </w:tcMar>
            <w:vAlign w:val="center"/>
          </w:tcPr>
          <w:p>
            <w:pPr>
              <w:spacing w:line="240" w:lineRule="exact"/>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rPr>
              <w:t>高级及以上</w:t>
            </w:r>
            <w:r>
              <w:rPr>
                <w:rFonts w:hint="eastAsia" w:ascii="仿宋" w:hAnsi="仿宋" w:eastAsia="仿宋" w:cs="仿宋"/>
                <w:b/>
                <w:bCs/>
                <w:sz w:val="21"/>
                <w:szCs w:val="21"/>
                <w:lang w:eastAsia="zh-CN"/>
              </w:rPr>
              <w:t>教师</w:t>
            </w:r>
          </w:p>
        </w:tc>
        <w:tc>
          <w:tcPr>
            <w:tcW w:w="1392" w:type="dxa"/>
            <w:noWrap w:val="0"/>
            <w:tcMar>
              <w:top w:w="57" w:type="dxa"/>
              <w:bottom w:w="57" w:type="dxa"/>
            </w:tcMar>
            <w:vAlign w:val="center"/>
          </w:tcPr>
          <w:p>
            <w:pPr>
              <w:spacing w:line="240" w:lineRule="exact"/>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rPr>
              <w:t>本科及以上</w:t>
            </w:r>
          </w:p>
        </w:tc>
        <w:tc>
          <w:tcPr>
            <w:tcW w:w="2580" w:type="dxa"/>
            <w:vMerge w:val="restart"/>
            <w:noWrap w:val="0"/>
            <w:tcMar>
              <w:top w:w="57" w:type="dxa"/>
              <w:bottom w:w="57" w:type="dxa"/>
            </w:tcMar>
            <w:vAlign w:val="center"/>
          </w:tcPr>
          <w:p>
            <w:pPr>
              <w:spacing w:line="240" w:lineRule="exact"/>
              <w:jc w:val="left"/>
              <w:rPr>
                <w:rFonts w:hint="eastAsia" w:ascii="仿宋" w:hAnsi="仿宋" w:eastAsia="仿宋" w:cs="仿宋"/>
                <w:b/>
                <w:bCs/>
                <w:sz w:val="21"/>
                <w:szCs w:val="21"/>
                <w:lang w:val="en-US" w:eastAsia="zh-CN"/>
              </w:rPr>
            </w:pPr>
            <w:r>
              <w:rPr>
                <w:rFonts w:hint="eastAsia" w:ascii="仿宋" w:hAnsi="仿宋" w:eastAsia="仿宋" w:cs="仿宋"/>
                <w:b/>
                <w:bCs/>
                <w:sz w:val="21"/>
                <w:szCs w:val="21"/>
              </w:rPr>
              <w:t>1.二级或一级教师职称的硕士研究生年龄不超过40周岁、本科及以上学历且取得高级及以上教师职称的年龄不超过45周岁</w:t>
            </w:r>
            <w:r>
              <w:rPr>
                <w:rFonts w:hint="eastAsia" w:ascii="仿宋" w:hAnsi="仿宋" w:eastAsia="仿宋" w:cs="仿宋"/>
                <w:b/>
                <w:bCs/>
                <w:sz w:val="21"/>
                <w:szCs w:val="21"/>
                <w:lang w:eastAsia="zh-CN"/>
              </w:rPr>
              <w:t>；</w:t>
            </w:r>
          </w:p>
          <w:p>
            <w:pPr>
              <w:spacing w:line="240" w:lineRule="exact"/>
              <w:jc w:val="left"/>
              <w:rPr>
                <w:rFonts w:hint="eastAsia" w:ascii="仿宋" w:hAnsi="仿宋" w:eastAsia="仿宋" w:cs="仿宋"/>
                <w:b/>
                <w:bCs/>
                <w:sz w:val="21"/>
                <w:szCs w:val="21"/>
              </w:rPr>
            </w:pPr>
            <w:r>
              <w:rPr>
                <w:rFonts w:hint="eastAsia" w:ascii="仿宋" w:hAnsi="仿宋" w:eastAsia="仿宋" w:cs="仿宋"/>
                <w:b/>
                <w:bCs/>
                <w:sz w:val="21"/>
                <w:szCs w:val="21"/>
              </w:rPr>
              <w:t>2.硕士研究生在本科阶段所学专业须与此次招录的本科专业一致</w:t>
            </w:r>
            <w:r>
              <w:rPr>
                <w:rFonts w:hint="eastAsia" w:ascii="仿宋" w:hAnsi="仿宋" w:eastAsia="仿宋" w:cs="仿宋"/>
                <w:b/>
                <w:bCs/>
                <w:sz w:val="21"/>
                <w:szCs w:val="21"/>
                <w:lang w:eastAsia="zh-CN"/>
              </w:rPr>
              <w:t>；</w:t>
            </w:r>
            <w:r>
              <w:rPr>
                <w:rFonts w:hint="eastAsia" w:ascii="仿宋" w:hAnsi="仿宋" w:eastAsia="仿宋" w:cs="仿宋"/>
                <w:b/>
                <w:bCs/>
                <w:sz w:val="21"/>
                <w:szCs w:val="21"/>
              </w:rPr>
              <w:t xml:space="preserve"> </w:t>
            </w:r>
          </w:p>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3.</w:t>
            </w:r>
            <w:r>
              <w:rPr>
                <w:rFonts w:hint="eastAsia" w:ascii="仿宋" w:hAnsi="仿宋" w:eastAsia="仿宋" w:cs="仿宋"/>
                <w:b/>
                <w:bCs/>
                <w:sz w:val="21"/>
                <w:szCs w:val="21"/>
                <w:lang w:val="en-US" w:eastAsia="zh-CN"/>
              </w:rPr>
              <w:t>具有与报考学科相对应的高级中学教师资格证。</w:t>
            </w:r>
          </w:p>
        </w:tc>
        <w:tc>
          <w:tcPr>
            <w:tcW w:w="1142" w:type="dxa"/>
            <w:vMerge w:val="restart"/>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高中</w:t>
            </w:r>
            <w:r>
              <w:rPr>
                <w:rFonts w:hint="eastAsia" w:ascii="仿宋" w:hAnsi="仿宋" w:eastAsia="仿宋" w:cs="仿宋"/>
                <w:b/>
                <w:bCs/>
                <w:sz w:val="21"/>
                <w:szCs w:val="21"/>
                <w:lang w:val="en-US" w:eastAsia="zh-CN"/>
              </w:rPr>
              <w:t>1</w:t>
            </w:r>
            <w:r>
              <w:rPr>
                <w:rFonts w:hint="eastAsia" w:ascii="仿宋" w:hAnsi="仿宋" w:eastAsia="仿宋" w:cs="仿宋"/>
                <w:b/>
                <w:bCs/>
                <w:sz w:val="21"/>
                <w:szCs w:val="21"/>
              </w:rPr>
              <w:t>人</w:t>
            </w:r>
          </w:p>
          <w:p>
            <w:pPr>
              <w:spacing w:line="240" w:lineRule="exact"/>
              <w:jc w:val="center"/>
              <w:rPr>
                <w:rFonts w:hint="eastAsia" w:ascii="仿宋" w:hAnsi="仿宋" w:eastAsia="仿宋" w:cs="仿宋"/>
                <w:b/>
                <w:bCs/>
                <w:sz w:val="21"/>
                <w:szCs w:val="21"/>
              </w:rPr>
            </w:pPr>
          </w:p>
        </w:tc>
        <w:tc>
          <w:tcPr>
            <w:tcW w:w="768" w:type="dxa"/>
            <w:vMerge w:val="restart"/>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编制内</w:t>
            </w:r>
          </w:p>
          <w:p>
            <w:pPr>
              <w:jc w:val="left"/>
              <w:rPr>
                <w:rFonts w:hint="eastAsia" w:ascii="仿宋" w:hAnsi="仿宋" w:eastAsia="仿宋" w:cs="仿宋"/>
                <w:b/>
                <w:bCs/>
                <w:sz w:val="21"/>
                <w:szCs w:val="21"/>
              </w:rPr>
            </w:pPr>
            <w:r>
              <w:rPr>
                <w:rFonts w:hint="eastAsia" w:ascii="仿宋" w:hAnsi="仿宋" w:eastAsia="仿宋" w:cs="仿宋"/>
                <w:b/>
                <w:bCs/>
                <w:sz w:val="21"/>
                <w:szCs w:val="21"/>
              </w:rPr>
              <w:t>刚性引进</w:t>
            </w:r>
          </w:p>
        </w:tc>
        <w:tc>
          <w:tcPr>
            <w:tcW w:w="1372" w:type="dxa"/>
            <w:vMerge w:val="restart"/>
            <w:noWrap w:val="0"/>
            <w:tcMar>
              <w:top w:w="57" w:type="dxa"/>
              <w:bottom w:w="57" w:type="dxa"/>
            </w:tcMar>
            <w:vAlign w:val="center"/>
          </w:tcPr>
          <w:p>
            <w:pPr>
              <w:jc w:val="left"/>
              <w:rPr>
                <w:rFonts w:hint="eastAsia" w:ascii="仿宋" w:hAnsi="仿宋" w:eastAsia="仿宋" w:cs="仿宋"/>
                <w:b/>
                <w:bCs/>
                <w:sz w:val="21"/>
                <w:szCs w:val="21"/>
              </w:rPr>
            </w:pPr>
          </w:p>
        </w:tc>
        <w:tc>
          <w:tcPr>
            <w:tcW w:w="1372" w:type="dxa"/>
            <w:vMerge w:val="restart"/>
            <w:noWrap w:val="0"/>
            <w:tcMar>
              <w:top w:w="57" w:type="dxa"/>
              <w:bottom w:w="57" w:type="dxa"/>
            </w:tcMar>
            <w:vAlign w:val="center"/>
          </w:tcPr>
          <w:p>
            <w:pPr>
              <w:widowControl/>
              <w:spacing w:line="280" w:lineRule="exact"/>
              <w:jc w:val="center"/>
              <w:rPr>
                <w:rFonts w:hint="eastAsia" w:ascii="仿宋" w:hAnsi="仿宋" w:eastAsia="仿宋" w:cs="仿宋"/>
                <w:b/>
                <w:bCs/>
                <w:color w:val="000000"/>
                <w:sz w:val="24"/>
              </w:rPr>
            </w:pPr>
            <w:r>
              <w:rPr>
                <w:rFonts w:hint="eastAsia" w:ascii="仿宋" w:hAnsi="仿宋" w:eastAsia="仿宋" w:cs="仿宋"/>
                <w:b/>
                <w:bCs/>
                <w:sz w:val="21"/>
                <w:szCs w:val="21"/>
              </w:rPr>
              <w:t>二级或一级教师1981年12月31日及以后出生；高级</w:t>
            </w:r>
            <w:r>
              <w:rPr>
                <w:rFonts w:hint="eastAsia" w:ascii="仿宋" w:hAnsi="仿宋" w:eastAsia="仿宋" w:cs="仿宋"/>
                <w:b/>
                <w:bCs/>
                <w:sz w:val="21"/>
                <w:szCs w:val="21"/>
                <w:lang w:eastAsia="zh-CN"/>
              </w:rPr>
              <w:t>及以上</w:t>
            </w:r>
            <w:r>
              <w:rPr>
                <w:rFonts w:hint="eastAsia" w:ascii="仿宋" w:hAnsi="仿宋" w:eastAsia="仿宋" w:cs="仿宋"/>
                <w:b/>
                <w:bCs/>
                <w:sz w:val="21"/>
                <w:szCs w:val="21"/>
              </w:rPr>
              <w:t>教师1976年12月31日及以后出生。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exact"/>
          <w:jc w:val="center"/>
        </w:trPr>
        <w:tc>
          <w:tcPr>
            <w:tcW w:w="521"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c>
          <w:tcPr>
            <w:tcW w:w="1418"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c>
          <w:tcPr>
            <w:tcW w:w="2693"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276" w:type="dxa"/>
            <w:noWrap w:val="0"/>
            <w:tcMar>
              <w:top w:w="57" w:type="dxa"/>
              <w:bottom w:w="57" w:type="dxa"/>
            </w:tcMar>
            <w:vAlign w:val="center"/>
          </w:tcPr>
          <w:p>
            <w:pPr>
              <w:spacing w:line="240" w:lineRule="exact"/>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rPr>
              <w:t>二级或一级教师</w:t>
            </w:r>
          </w:p>
        </w:tc>
        <w:tc>
          <w:tcPr>
            <w:tcW w:w="1392" w:type="dxa"/>
            <w:noWrap w:val="0"/>
            <w:tcMar>
              <w:top w:w="57" w:type="dxa"/>
              <w:bottom w:w="57" w:type="dxa"/>
            </w:tcMar>
            <w:vAlign w:val="center"/>
          </w:tcPr>
          <w:p>
            <w:pPr>
              <w:spacing w:line="240" w:lineRule="exact"/>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rPr>
              <w:t>硕士研究生及以上且取得相应学位</w:t>
            </w:r>
          </w:p>
        </w:tc>
        <w:tc>
          <w:tcPr>
            <w:tcW w:w="2580"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c>
          <w:tcPr>
            <w:tcW w:w="1142"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c>
          <w:tcPr>
            <w:tcW w:w="768" w:type="dxa"/>
            <w:vMerge w:val="continue"/>
            <w:noWrap w:val="0"/>
            <w:tcMar>
              <w:top w:w="57" w:type="dxa"/>
              <w:bottom w:w="57" w:type="dxa"/>
            </w:tcMar>
            <w:vAlign w:val="center"/>
          </w:tcPr>
          <w:p>
            <w:pPr>
              <w:jc w:val="left"/>
              <w:rPr>
                <w:rFonts w:hint="eastAsia" w:ascii="仿宋" w:hAnsi="仿宋" w:eastAsia="仿宋" w:cs="仿宋"/>
                <w:b/>
                <w:bCs/>
                <w:sz w:val="21"/>
                <w:szCs w:val="21"/>
              </w:rPr>
            </w:pPr>
          </w:p>
        </w:tc>
        <w:tc>
          <w:tcPr>
            <w:tcW w:w="1372" w:type="dxa"/>
            <w:vMerge w:val="continue"/>
            <w:noWrap w:val="0"/>
            <w:tcMar>
              <w:top w:w="57" w:type="dxa"/>
              <w:bottom w:w="57" w:type="dxa"/>
            </w:tcMar>
            <w:vAlign w:val="center"/>
          </w:tcPr>
          <w:p>
            <w:pPr>
              <w:jc w:val="left"/>
              <w:rPr>
                <w:rFonts w:hint="eastAsia" w:ascii="仿宋" w:hAnsi="仿宋" w:eastAsia="仿宋" w:cs="仿宋"/>
                <w:b/>
                <w:bCs/>
                <w:sz w:val="21"/>
                <w:szCs w:val="21"/>
              </w:rPr>
            </w:pPr>
          </w:p>
        </w:tc>
        <w:tc>
          <w:tcPr>
            <w:tcW w:w="1372" w:type="dxa"/>
            <w:vMerge w:val="continue"/>
            <w:noWrap w:val="0"/>
            <w:tcMar>
              <w:top w:w="57" w:type="dxa"/>
              <w:bottom w:w="57" w:type="dxa"/>
            </w:tcMar>
            <w:vAlign w:val="center"/>
          </w:tcPr>
          <w:p>
            <w:pPr>
              <w:widowControl/>
              <w:spacing w:line="280" w:lineRule="exact"/>
              <w:jc w:val="center"/>
              <w:rPr>
                <w:rFonts w:hint="eastAsia" w:ascii="仿宋" w:hAnsi="仿宋" w:eastAsia="仿宋" w:cs="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521" w:type="dxa"/>
            <w:vMerge w:val="restart"/>
            <w:noWrap w:val="0"/>
            <w:tcMar>
              <w:top w:w="57" w:type="dxa"/>
              <w:bottom w:w="57" w:type="dxa"/>
            </w:tcMar>
            <w:vAlign w:val="center"/>
          </w:tcPr>
          <w:p>
            <w:pPr>
              <w:spacing w:line="240" w:lineRule="exact"/>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rPr>
              <w:t>6</w:t>
            </w:r>
          </w:p>
        </w:tc>
        <w:tc>
          <w:tcPr>
            <w:tcW w:w="1418" w:type="dxa"/>
            <w:vMerge w:val="restart"/>
            <w:noWrap w:val="0"/>
            <w:tcMar>
              <w:top w:w="57" w:type="dxa"/>
              <w:bottom w:w="57" w:type="dxa"/>
            </w:tcMar>
            <w:vAlign w:val="center"/>
          </w:tcPr>
          <w:p>
            <w:pPr>
              <w:spacing w:line="240" w:lineRule="exact"/>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highlight w:val="none"/>
                <w:lang w:val="en-US" w:eastAsia="zh-CN"/>
              </w:rPr>
              <w:t>心理</w:t>
            </w:r>
            <w:r>
              <w:rPr>
                <w:rFonts w:hint="eastAsia" w:ascii="仿宋" w:hAnsi="仿宋" w:eastAsia="仿宋" w:cs="仿宋"/>
                <w:b/>
                <w:bCs/>
                <w:sz w:val="21"/>
                <w:szCs w:val="21"/>
                <w:highlight w:val="none"/>
              </w:rPr>
              <w:t>教师</w:t>
            </w:r>
          </w:p>
        </w:tc>
        <w:tc>
          <w:tcPr>
            <w:tcW w:w="2693" w:type="dxa"/>
            <w:vMerge w:val="restart"/>
            <w:noWrap w:val="0"/>
            <w:tcMar>
              <w:top w:w="57" w:type="dxa"/>
              <w:bottom w:w="57" w:type="dxa"/>
            </w:tcMar>
            <w:vAlign w:val="center"/>
          </w:tcPr>
          <w:p>
            <w:pPr>
              <w:jc w:val="left"/>
              <w:rPr>
                <w:rFonts w:hint="eastAsia" w:ascii="仿宋" w:hAnsi="仿宋" w:eastAsia="仿宋" w:cs="仿宋"/>
                <w:b/>
                <w:szCs w:val="21"/>
              </w:rPr>
            </w:pPr>
            <w:r>
              <w:rPr>
                <w:rFonts w:hint="eastAsia" w:ascii="仿宋" w:hAnsi="仿宋" w:eastAsia="仿宋" w:cs="仿宋"/>
                <w:b/>
                <w:szCs w:val="21"/>
              </w:rPr>
              <w:t>本科：心理学类</w:t>
            </w:r>
          </w:p>
          <w:p>
            <w:pPr>
              <w:spacing w:line="240" w:lineRule="exact"/>
              <w:jc w:val="left"/>
              <w:rPr>
                <w:rFonts w:hint="eastAsia" w:ascii="仿宋" w:hAnsi="仿宋" w:eastAsia="仿宋" w:cs="仿宋"/>
                <w:b/>
                <w:bCs/>
                <w:kern w:val="2"/>
                <w:sz w:val="21"/>
                <w:szCs w:val="21"/>
                <w:lang w:val="en-US" w:eastAsia="zh-CN" w:bidi="ar-SA"/>
              </w:rPr>
            </w:pPr>
            <w:r>
              <w:rPr>
                <w:rFonts w:hint="eastAsia" w:ascii="仿宋" w:hAnsi="仿宋" w:eastAsia="仿宋" w:cs="仿宋"/>
                <w:b/>
                <w:szCs w:val="21"/>
              </w:rPr>
              <w:t>硕士研究生：心理学类、</w:t>
            </w:r>
            <w:r>
              <w:rPr>
                <w:rFonts w:hint="eastAsia" w:ascii="仿宋" w:hAnsi="仿宋" w:eastAsia="仿宋" w:cs="仿宋"/>
                <w:b/>
                <w:szCs w:val="21"/>
                <w:lang w:val="en-US" w:eastAsia="zh-CN"/>
              </w:rPr>
              <w:t>心理健康教育、</w:t>
            </w:r>
            <w:r>
              <w:rPr>
                <w:rFonts w:hint="eastAsia" w:ascii="仿宋" w:hAnsi="仿宋" w:eastAsia="仿宋" w:cs="仿宋"/>
                <w:b/>
                <w:szCs w:val="21"/>
              </w:rPr>
              <w:t>应用心理</w:t>
            </w:r>
          </w:p>
        </w:tc>
        <w:tc>
          <w:tcPr>
            <w:tcW w:w="1276" w:type="dxa"/>
            <w:noWrap w:val="0"/>
            <w:tcMar>
              <w:top w:w="57" w:type="dxa"/>
              <w:bottom w:w="57" w:type="dxa"/>
            </w:tcMar>
            <w:vAlign w:val="center"/>
          </w:tcPr>
          <w:p>
            <w:pPr>
              <w:spacing w:line="240" w:lineRule="exact"/>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rPr>
              <w:t>高级及以上</w:t>
            </w:r>
            <w:r>
              <w:rPr>
                <w:rFonts w:hint="eastAsia" w:ascii="仿宋" w:hAnsi="仿宋" w:eastAsia="仿宋" w:cs="仿宋"/>
                <w:b/>
                <w:bCs/>
                <w:sz w:val="21"/>
                <w:szCs w:val="21"/>
                <w:lang w:eastAsia="zh-CN"/>
              </w:rPr>
              <w:t>教师</w:t>
            </w:r>
          </w:p>
        </w:tc>
        <w:tc>
          <w:tcPr>
            <w:tcW w:w="1392" w:type="dxa"/>
            <w:noWrap w:val="0"/>
            <w:tcMar>
              <w:top w:w="57" w:type="dxa"/>
              <w:bottom w:w="57" w:type="dxa"/>
            </w:tcMar>
            <w:vAlign w:val="center"/>
          </w:tcPr>
          <w:p>
            <w:pPr>
              <w:spacing w:line="240" w:lineRule="exact"/>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rPr>
              <w:t>本科及以上</w:t>
            </w:r>
          </w:p>
        </w:tc>
        <w:tc>
          <w:tcPr>
            <w:tcW w:w="2580" w:type="dxa"/>
            <w:vMerge w:val="restart"/>
            <w:noWrap w:val="0"/>
            <w:tcMar>
              <w:top w:w="57" w:type="dxa"/>
              <w:bottom w:w="57" w:type="dxa"/>
            </w:tcMar>
            <w:vAlign w:val="center"/>
          </w:tcPr>
          <w:p>
            <w:pPr>
              <w:spacing w:line="240" w:lineRule="exact"/>
              <w:jc w:val="left"/>
              <w:rPr>
                <w:rFonts w:hint="eastAsia" w:ascii="仿宋" w:hAnsi="仿宋" w:eastAsia="仿宋" w:cs="仿宋"/>
                <w:b/>
                <w:bCs/>
                <w:sz w:val="21"/>
                <w:szCs w:val="21"/>
              </w:rPr>
            </w:pPr>
            <w:r>
              <w:rPr>
                <w:rFonts w:hint="eastAsia" w:ascii="仿宋" w:hAnsi="仿宋" w:eastAsia="仿宋" w:cs="仿宋"/>
                <w:b/>
                <w:bCs/>
                <w:sz w:val="21"/>
                <w:szCs w:val="21"/>
              </w:rPr>
              <w:t>1.二级或一级教师职称的硕士研究生年龄不超过40周岁、本科及以上学历且取得高级及以上教师职称的年龄不超过45周岁。</w:t>
            </w:r>
          </w:p>
          <w:p>
            <w:pPr>
              <w:spacing w:line="240" w:lineRule="exact"/>
              <w:jc w:val="left"/>
              <w:rPr>
                <w:rFonts w:hint="eastAsia" w:ascii="仿宋" w:hAnsi="仿宋" w:eastAsia="仿宋" w:cs="仿宋"/>
                <w:b/>
                <w:bCs/>
                <w:sz w:val="21"/>
                <w:szCs w:val="21"/>
              </w:rPr>
            </w:pPr>
            <w:r>
              <w:rPr>
                <w:rFonts w:hint="eastAsia" w:ascii="仿宋" w:hAnsi="仿宋" w:eastAsia="仿宋" w:cs="仿宋"/>
                <w:b/>
                <w:bCs/>
                <w:sz w:val="21"/>
                <w:szCs w:val="21"/>
              </w:rPr>
              <w:t xml:space="preserve">2.硕士研究生在本科阶段所学专业须与此次招录的本科专业一致。 </w:t>
            </w:r>
          </w:p>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3.</w:t>
            </w:r>
            <w:r>
              <w:rPr>
                <w:rFonts w:hint="eastAsia" w:ascii="仿宋" w:hAnsi="仿宋" w:eastAsia="仿宋" w:cs="仿宋"/>
                <w:b/>
                <w:bCs/>
                <w:sz w:val="21"/>
                <w:szCs w:val="21"/>
                <w:lang w:val="en-US" w:eastAsia="zh-CN"/>
              </w:rPr>
              <w:t>具有与报考学科相对应的高级中学教师资格证。</w:t>
            </w:r>
          </w:p>
        </w:tc>
        <w:tc>
          <w:tcPr>
            <w:tcW w:w="1142" w:type="dxa"/>
            <w:vMerge w:val="restart"/>
            <w:noWrap w:val="0"/>
            <w:tcMar>
              <w:top w:w="57" w:type="dxa"/>
              <w:bottom w:w="57" w:type="dxa"/>
            </w:tcMar>
            <w:vAlign w:val="center"/>
          </w:tcPr>
          <w:p>
            <w:pPr>
              <w:spacing w:line="240" w:lineRule="exact"/>
              <w:jc w:val="center"/>
              <w:rPr>
                <w:rFonts w:hint="eastAsia" w:ascii="仿宋" w:hAnsi="仿宋" w:eastAsia="仿宋" w:cs="仿宋"/>
                <w:b/>
                <w:bCs/>
                <w:sz w:val="21"/>
                <w:szCs w:val="21"/>
              </w:rPr>
            </w:pPr>
            <w:r>
              <w:rPr>
                <w:rFonts w:hint="eastAsia" w:ascii="仿宋" w:hAnsi="仿宋" w:eastAsia="仿宋" w:cs="仿宋"/>
                <w:b/>
                <w:bCs/>
                <w:sz w:val="21"/>
                <w:szCs w:val="21"/>
              </w:rPr>
              <w:t>1人</w:t>
            </w:r>
          </w:p>
        </w:tc>
        <w:tc>
          <w:tcPr>
            <w:tcW w:w="768" w:type="dxa"/>
            <w:vMerge w:val="continue"/>
            <w:noWrap w:val="0"/>
            <w:tcMar>
              <w:top w:w="57" w:type="dxa"/>
              <w:bottom w:w="57" w:type="dxa"/>
            </w:tcMar>
            <w:vAlign w:val="center"/>
          </w:tcPr>
          <w:p>
            <w:pPr>
              <w:jc w:val="left"/>
              <w:rPr>
                <w:rFonts w:hint="eastAsia" w:ascii="仿宋" w:hAnsi="仿宋" w:eastAsia="仿宋" w:cs="仿宋"/>
                <w:b/>
                <w:bCs/>
                <w:sz w:val="21"/>
                <w:szCs w:val="21"/>
              </w:rPr>
            </w:pPr>
          </w:p>
        </w:tc>
        <w:tc>
          <w:tcPr>
            <w:tcW w:w="1372" w:type="dxa"/>
            <w:vMerge w:val="continue"/>
            <w:noWrap w:val="0"/>
            <w:tcMar>
              <w:top w:w="57" w:type="dxa"/>
              <w:bottom w:w="57" w:type="dxa"/>
            </w:tcMar>
            <w:vAlign w:val="center"/>
          </w:tcPr>
          <w:p>
            <w:pPr>
              <w:jc w:val="left"/>
              <w:rPr>
                <w:rFonts w:hint="eastAsia" w:ascii="仿宋" w:hAnsi="仿宋" w:eastAsia="仿宋" w:cs="仿宋"/>
                <w:b/>
                <w:bCs/>
                <w:sz w:val="21"/>
                <w:szCs w:val="21"/>
              </w:rPr>
            </w:pPr>
          </w:p>
        </w:tc>
        <w:tc>
          <w:tcPr>
            <w:tcW w:w="1372" w:type="dxa"/>
            <w:vMerge w:val="continue"/>
            <w:noWrap w:val="0"/>
            <w:tcMar>
              <w:top w:w="57" w:type="dxa"/>
              <w:bottom w:w="57" w:type="dxa"/>
            </w:tcMar>
            <w:vAlign w:val="center"/>
          </w:tcPr>
          <w:p>
            <w:pPr>
              <w:widowControl/>
              <w:spacing w:line="280" w:lineRule="exact"/>
              <w:jc w:val="center"/>
              <w:rPr>
                <w:rFonts w:hint="eastAsia" w:ascii="仿宋" w:hAnsi="仿宋" w:eastAsia="仿宋" w:cs="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521"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c>
          <w:tcPr>
            <w:tcW w:w="1418"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c>
          <w:tcPr>
            <w:tcW w:w="2693" w:type="dxa"/>
            <w:vMerge w:val="continue"/>
            <w:noWrap w:val="0"/>
            <w:tcMar>
              <w:top w:w="57" w:type="dxa"/>
              <w:bottom w:w="57" w:type="dxa"/>
            </w:tcMar>
            <w:vAlign w:val="center"/>
          </w:tcPr>
          <w:p>
            <w:pPr>
              <w:spacing w:line="240" w:lineRule="exact"/>
              <w:jc w:val="left"/>
              <w:rPr>
                <w:rFonts w:hint="eastAsia" w:ascii="仿宋" w:hAnsi="仿宋" w:eastAsia="仿宋" w:cs="仿宋"/>
                <w:b/>
                <w:bCs/>
                <w:sz w:val="21"/>
                <w:szCs w:val="21"/>
              </w:rPr>
            </w:pPr>
          </w:p>
        </w:tc>
        <w:tc>
          <w:tcPr>
            <w:tcW w:w="1276" w:type="dxa"/>
            <w:noWrap w:val="0"/>
            <w:tcMar>
              <w:top w:w="57" w:type="dxa"/>
              <w:bottom w:w="57" w:type="dxa"/>
            </w:tcMar>
            <w:vAlign w:val="center"/>
          </w:tcPr>
          <w:p>
            <w:pPr>
              <w:spacing w:line="240" w:lineRule="exact"/>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rPr>
              <w:t>二级或一级教师</w:t>
            </w:r>
          </w:p>
        </w:tc>
        <w:tc>
          <w:tcPr>
            <w:tcW w:w="1392" w:type="dxa"/>
            <w:noWrap w:val="0"/>
            <w:tcMar>
              <w:top w:w="57" w:type="dxa"/>
              <w:bottom w:w="57" w:type="dxa"/>
            </w:tcMar>
            <w:vAlign w:val="center"/>
          </w:tcPr>
          <w:p>
            <w:pPr>
              <w:spacing w:line="240" w:lineRule="exact"/>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rPr>
              <w:t>硕士研究生及以上且取得相应学位</w:t>
            </w:r>
          </w:p>
        </w:tc>
        <w:tc>
          <w:tcPr>
            <w:tcW w:w="2580"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c>
          <w:tcPr>
            <w:tcW w:w="1142" w:type="dxa"/>
            <w:vMerge w:val="continue"/>
            <w:noWrap w:val="0"/>
            <w:tcMar>
              <w:top w:w="57" w:type="dxa"/>
              <w:bottom w:w="57" w:type="dxa"/>
            </w:tcMar>
            <w:vAlign w:val="center"/>
          </w:tcPr>
          <w:p>
            <w:pPr>
              <w:spacing w:line="240" w:lineRule="exact"/>
              <w:jc w:val="center"/>
              <w:rPr>
                <w:rFonts w:hint="eastAsia" w:ascii="仿宋" w:hAnsi="仿宋" w:eastAsia="仿宋" w:cs="仿宋"/>
                <w:b/>
                <w:bCs/>
                <w:sz w:val="21"/>
                <w:szCs w:val="21"/>
              </w:rPr>
            </w:pPr>
          </w:p>
        </w:tc>
        <w:tc>
          <w:tcPr>
            <w:tcW w:w="768" w:type="dxa"/>
            <w:vMerge w:val="continue"/>
            <w:noWrap w:val="0"/>
            <w:tcMar>
              <w:top w:w="57" w:type="dxa"/>
              <w:bottom w:w="57" w:type="dxa"/>
            </w:tcMar>
            <w:vAlign w:val="center"/>
          </w:tcPr>
          <w:p>
            <w:pPr>
              <w:jc w:val="left"/>
              <w:rPr>
                <w:rFonts w:hint="eastAsia" w:ascii="仿宋" w:hAnsi="仿宋" w:eastAsia="仿宋" w:cs="仿宋"/>
                <w:b/>
                <w:bCs/>
                <w:sz w:val="21"/>
                <w:szCs w:val="21"/>
              </w:rPr>
            </w:pPr>
          </w:p>
        </w:tc>
        <w:tc>
          <w:tcPr>
            <w:tcW w:w="1372" w:type="dxa"/>
            <w:vMerge w:val="continue"/>
            <w:noWrap w:val="0"/>
            <w:tcMar>
              <w:top w:w="57" w:type="dxa"/>
              <w:bottom w:w="57" w:type="dxa"/>
            </w:tcMar>
            <w:vAlign w:val="center"/>
          </w:tcPr>
          <w:p>
            <w:pPr>
              <w:jc w:val="left"/>
              <w:rPr>
                <w:rFonts w:hint="eastAsia" w:ascii="仿宋" w:hAnsi="仿宋" w:eastAsia="仿宋" w:cs="仿宋"/>
                <w:b/>
                <w:bCs/>
                <w:sz w:val="21"/>
                <w:szCs w:val="21"/>
              </w:rPr>
            </w:pPr>
          </w:p>
        </w:tc>
        <w:tc>
          <w:tcPr>
            <w:tcW w:w="1372" w:type="dxa"/>
            <w:vMerge w:val="continue"/>
            <w:noWrap w:val="0"/>
            <w:tcMar>
              <w:top w:w="57" w:type="dxa"/>
              <w:bottom w:w="57" w:type="dxa"/>
            </w:tcMar>
            <w:vAlign w:val="center"/>
          </w:tcPr>
          <w:p>
            <w:pPr>
              <w:widowControl/>
              <w:spacing w:line="280" w:lineRule="exact"/>
              <w:jc w:val="center"/>
              <w:rPr>
                <w:rFonts w:hint="eastAsia" w:ascii="仿宋" w:hAnsi="仿宋" w:eastAsia="仿宋" w:cs="仿宋"/>
                <w:b/>
                <w:bCs/>
                <w:color w:val="000000"/>
                <w:sz w:val="24"/>
              </w:rPr>
            </w:pPr>
          </w:p>
        </w:tc>
      </w:tr>
    </w:tbl>
    <w:p>
      <w:pPr>
        <w:jc w:val="left"/>
        <w:rPr>
          <w:rFonts w:hint="eastAsia" w:ascii="仿宋" w:hAnsi="仿宋" w:eastAsia="仿宋" w:cs="仿宋"/>
          <w:b/>
          <w:bCs w:val="0"/>
          <w:color w:val="auto"/>
          <w:sz w:val="21"/>
          <w:szCs w:val="21"/>
          <w:lang w:val="en-US" w:eastAsia="zh-CN"/>
        </w:rPr>
        <w:sectPr>
          <w:footerReference r:id="rId3" w:type="default"/>
          <w:pgSz w:w="16838" w:h="11906" w:orient="landscape"/>
          <w:pgMar w:top="1803" w:right="1440" w:bottom="1803" w:left="1440" w:header="851" w:footer="1587" w:gutter="0"/>
          <w:pgBorders>
            <w:top w:val="none" w:sz="0" w:space="0"/>
            <w:left w:val="none" w:sz="0" w:space="0"/>
            <w:bottom w:val="none" w:sz="0" w:space="0"/>
            <w:right w:val="none" w:sz="0" w:space="0"/>
          </w:pgBorders>
          <w:pgNumType w:fmt="decimal"/>
          <w:cols w:space="720" w:num="1"/>
          <w:rtlGutter w:val="1"/>
          <w:docGrid w:type="lines" w:linePitch="312" w:charSpace="0"/>
        </w:sectPr>
      </w:pPr>
    </w:p>
    <w:p>
      <w:pPr>
        <w:spacing w:line="340" w:lineRule="exact"/>
        <w:jc w:val="left"/>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eastAsia="zh-CN"/>
        </w:rPr>
        <w:t>附件</w:t>
      </w:r>
      <w:r>
        <w:rPr>
          <w:rFonts w:hint="eastAsia" w:ascii="仿宋" w:hAnsi="仿宋" w:eastAsia="仿宋" w:cs="仿宋"/>
          <w:b/>
          <w:bCs w:val="0"/>
          <w:color w:val="auto"/>
          <w:sz w:val="32"/>
          <w:szCs w:val="32"/>
          <w:lang w:val="en-US" w:eastAsia="zh-CN"/>
        </w:rPr>
        <w:t>2</w:t>
      </w:r>
    </w:p>
    <w:p>
      <w:pPr>
        <w:pStyle w:val="2"/>
        <w:rPr>
          <w:rFonts w:hint="eastAsia" w:ascii="仿宋" w:hAnsi="仿宋" w:eastAsia="仿宋" w:cs="仿宋"/>
          <w:lang w:val="en-US" w:eastAsia="zh-CN"/>
        </w:rPr>
      </w:pPr>
    </w:p>
    <w:p>
      <w:pPr>
        <w:spacing w:line="600" w:lineRule="exact"/>
        <w:jc w:val="center"/>
        <w:rPr>
          <w:rFonts w:hint="default" w:eastAsia="仿宋"/>
          <w:lang w:val="en-US" w:eastAsia="zh-CN"/>
        </w:rPr>
      </w:pPr>
      <w:r>
        <w:rPr>
          <w:rFonts w:hint="eastAsia" w:ascii="仿宋" w:hAnsi="仿宋" w:eastAsia="仿宋" w:cs="仿宋"/>
          <w:b/>
          <w:bCs/>
          <w:w w:val="96"/>
          <w:sz w:val="44"/>
          <w:szCs w:val="44"/>
        </w:rPr>
        <w:t>南充市2022年度引进高层次人才报名表</w:t>
      </w:r>
      <w:r>
        <w:rPr>
          <w:rFonts w:hint="eastAsia" w:ascii="仿宋" w:hAnsi="仿宋" w:eastAsia="仿宋" w:cs="仿宋"/>
          <w:b/>
          <w:bCs/>
          <w:w w:val="96"/>
          <w:sz w:val="44"/>
          <w:szCs w:val="44"/>
          <w:lang w:val="en-US" w:eastAsia="zh-CN"/>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5"/>
        <w:gridCol w:w="1032"/>
        <w:gridCol w:w="843"/>
        <w:gridCol w:w="190"/>
        <w:gridCol w:w="415"/>
        <w:gridCol w:w="424"/>
        <w:gridCol w:w="324"/>
        <w:gridCol w:w="1413"/>
        <w:gridCol w:w="858"/>
        <w:gridCol w:w="571"/>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415"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姓 名</w:t>
            </w:r>
          </w:p>
        </w:tc>
        <w:tc>
          <w:tcPr>
            <w:tcW w:w="1032" w:type="dxa"/>
            <w:noWrap w:val="0"/>
            <w:vAlign w:val="center"/>
          </w:tcPr>
          <w:p>
            <w:pPr>
              <w:spacing w:line="300" w:lineRule="exact"/>
              <w:jc w:val="center"/>
              <w:rPr>
                <w:rFonts w:hint="eastAsia" w:ascii="仿宋" w:hAnsi="仿宋" w:eastAsia="仿宋" w:cs="仿宋"/>
                <w:b/>
                <w:szCs w:val="21"/>
              </w:rPr>
            </w:pPr>
          </w:p>
        </w:tc>
        <w:tc>
          <w:tcPr>
            <w:tcW w:w="1033" w:type="dxa"/>
            <w:gridSpan w:val="2"/>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性 别</w:t>
            </w:r>
          </w:p>
        </w:tc>
        <w:tc>
          <w:tcPr>
            <w:tcW w:w="1163" w:type="dxa"/>
            <w:gridSpan w:val="3"/>
            <w:noWrap w:val="0"/>
            <w:vAlign w:val="center"/>
          </w:tcPr>
          <w:p>
            <w:pPr>
              <w:spacing w:line="300" w:lineRule="exact"/>
              <w:jc w:val="center"/>
              <w:rPr>
                <w:rFonts w:hint="eastAsia" w:ascii="仿宋" w:hAnsi="仿宋" w:eastAsia="仿宋" w:cs="仿宋"/>
                <w:b/>
                <w:szCs w:val="21"/>
              </w:rPr>
            </w:pPr>
          </w:p>
        </w:tc>
        <w:tc>
          <w:tcPr>
            <w:tcW w:w="1413"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出 生</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年 月</w:t>
            </w:r>
          </w:p>
        </w:tc>
        <w:tc>
          <w:tcPr>
            <w:tcW w:w="1429" w:type="dxa"/>
            <w:gridSpan w:val="2"/>
            <w:noWrap w:val="0"/>
            <w:vAlign w:val="center"/>
          </w:tcPr>
          <w:p>
            <w:pPr>
              <w:spacing w:line="320" w:lineRule="exact"/>
              <w:jc w:val="center"/>
              <w:rPr>
                <w:rFonts w:hint="eastAsia" w:ascii="仿宋" w:hAnsi="仿宋" w:eastAsia="仿宋" w:cs="仿宋"/>
                <w:b/>
                <w:kern w:val="0"/>
                <w:szCs w:val="21"/>
              </w:rPr>
            </w:pPr>
          </w:p>
        </w:tc>
        <w:tc>
          <w:tcPr>
            <w:tcW w:w="1570" w:type="dxa"/>
            <w:vMerge w:val="restart"/>
            <w:noWrap w:val="0"/>
            <w:vAlign w:val="center"/>
          </w:tcPr>
          <w:p>
            <w:pPr>
              <w:spacing w:line="320" w:lineRule="exact"/>
              <w:jc w:val="center"/>
              <w:rPr>
                <w:rFonts w:hint="eastAsia" w:ascii="仿宋" w:hAnsi="仿宋" w:eastAsia="仿宋" w:cs="仿宋"/>
                <w:b/>
                <w:szCs w:val="21"/>
              </w:rPr>
            </w:pPr>
            <w:r>
              <w:rPr>
                <w:rFonts w:hint="eastAsia" w:ascii="仿宋" w:hAnsi="仿宋" w:eastAsia="仿宋" w:cs="仿宋"/>
                <w:b/>
                <w:kern w:val="0"/>
                <w:szCs w:val="21"/>
              </w:rPr>
              <w:t>照 片</w:t>
            </w:r>
          </w:p>
          <w:p>
            <w:pPr>
              <w:spacing w:line="320" w:lineRule="exact"/>
              <w:jc w:val="center"/>
              <w:rPr>
                <w:rFonts w:hint="eastAsia" w:ascii="仿宋" w:hAnsi="仿宋" w:eastAsia="仿宋" w:cs="仿宋"/>
                <w:kern w:val="0"/>
                <w:sz w:val="13"/>
                <w:szCs w:val="13"/>
              </w:rPr>
            </w:pPr>
            <w:r>
              <w:rPr>
                <w:rFonts w:hint="eastAsia" w:ascii="仿宋" w:hAnsi="仿宋" w:eastAsia="仿宋" w:cs="仿宋"/>
                <w:kern w:val="0"/>
                <w:szCs w:val="21"/>
              </w:rPr>
              <w:t>（</w:t>
            </w:r>
            <w:r>
              <w:rPr>
                <w:rFonts w:hint="eastAsia" w:ascii="仿宋" w:hAnsi="仿宋" w:eastAsia="仿宋" w:cs="仿宋"/>
                <w:kern w:val="0"/>
                <w:sz w:val="13"/>
                <w:szCs w:val="13"/>
              </w:rPr>
              <w:t>2寸彩色免冠</w:t>
            </w:r>
            <w:r>
              <w:rPr>
                <w:rFonts w:hint="eastAsia" w:ascii="仿宋" w:hAnsi="仿宋" w:eastAsia="仿宋"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415"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民 族</w:t>
            </w:r>
          </w:p>
        </w:tc>
        <w:tc>
          <w:tcPr>
            <w:tcW w:w="1032" w:type="dxa"/>
            <w:noWrap w:val="0"/>
            <w:vAlign w:val="center"/>
          </w:tcPr>
          <w:p>
            <w:pPr>
              <w:spacing w:line="300" w:lineRule="exact"/>
              <w:jc w:val="center"/>
              <w:rPr>
                <w:rFonts w:hint="eastAsia" w:ascii="仿宋" w:hAnsi="仿宋" w:eastAsia="仿宋" w:cs="仿宋"/>
                <w:b/>
                <w:szCs w:val="21"/>
              </w:rPr>
            </w:pPr>
          </w:p>
        </w:tc>
        <w:tc>
          <w:tcPr>
            <w:tcW w:w="1033" w:type="dxa"/>
            <w:gridSpan w:val="2"/>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籍 贯</w:t>
            </w:r>
          </w:p>
        </w:tc>
        <w:tc>
          <w:tcPr>
            <w:tcW w:w="1163" w:type="dxa"/>
            <w:gridSpan w:val="3"/>
            <w:noWrap w:val="0"/>
            <w:vAlign w:val="center"/>
          </w:tcPr>
          <w:p>
            <w:pPr>
              <w:spacing w:line="300" w:lineRule="exact"/>
              <w:jc w:val="center"/>
              <w:rPr>
                <w:rFonts w:hint="eastAsia" w:ascii="仿宋" w:hAnsi="仿宋" w:eastAsia="仿宋" w:cs="仿宋"/>
                <w:b/>
                <w:szCs w:val="21"/>
              </w:rPr>
            </w:pPr>
          </w:p>
        </w:tc>
        <w:tc>
          <w:tcPr>
            <w:tcW w:w="1413"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健 康</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状 况</w:t>
            </w:r>
          </w:p>
        </w:tc>
        <w:tc>
          <w:tcPr>
            <w:tcW w:w="1429" w:type="dxa"/>
            <w:gridSpan w:val="2"/>
            <w:noWrap w:val="0"/>
            <w:vAlign w:val="center"/>
          </w:tcPr>
          <w:p>
            <w:pPr>
              <w:spacing w:line="320" w:lineRule="exact"/>
              <w:jc w:val="center"/>
              <w:rPr>
                <w:rFonts w:hint="eastAsia" w:ascii="仿宋" w:hAnsi="仿宋" w:eastAsia="仿宋" w:cs="仿宋"/>
                <w:b/>
                <w:kern w:val="0"/>
                <w:szCs w:val="21"/>
              </w:rPr>
            </w:pPr>
          </w:p>
        </w:tc>
        <w:tc>
          <w:tcPr>
            <w:tcW w:w="1570" w:type="dxa"/>
            <w:vMerge w:val="continue"/>
            <w:noWrap w:val="0"/>
            <w:vAlign w:val="center"/>
          </w:tcPr>
          <w:p>
            <w:pPr>
              <w:spacing w:line="320" w:lineRule="exact"/>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415"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入 党</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时 间</w:t>
            </w:r>
          </w:p>
        </w:tc>
        <w:tc>
          <w:tcPr>
            <w:tcW w:w="1032" w:type="dxa"/>
            <w:noWrap w:val="0"/>
            <w:vAlign w:val="center"/>
          </w:tcPr>
          <w:p>
            <w:pPr>
              <w:spacing w:line="300" w:lineRule="exact"/>
              <w:jc w:val="center"/>
              <w:rPr>
                <w:rFonts w:hint="eastAsia" w:ascii="仿宋" w:hAnsi="仿宋" w:eastAsia="仿宋" w:cs="仿宋"/>
                <w:b/>
                <w:szCs w:val="21"/>
              </w:rPr>
            </w:pPr>
          </w:p>
        </w:tc>
        <w:tc>
          <w:tcPr>
            <w:tcW w:w="1033" w:type="dxa"/>
            <w:gridSpan w:val="2"/>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参 工</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时 间</w:t>
            </w:r>
          </w:p>
        </w:tc>
        <w:tc>
          <w:tcPr>
            <w:tcW w:w="1163" w:type="dxa"/>
            <w:gridSpan w:val="3"/>
            <w:noWrap w:val="0"/>
            <w:vAlign w:val="center"/>
          </w:tcPr>
          <w:p>
            <w:pPr>
              <w:spacing w:line="300" w:lineRule="exact"/>
              <w:jc w:val="center"/>
              <w:rPr>
                <w:rFonts w:hint="eastAsia" w:ascii="仿宋" w:hAnsi="仿宋" w:eastAsia="仿宋" w:cs="仿宋"/>
                <w:b/>
                <w:szCs w:val="21"/>
              </w:rPr>
            </w:pPr>
          </w:p>
        </w:tc>
        <w:tc>
          <w:tcPr>
            <w:tcW w:w="1413"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专业技</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术职务</w:t>
            </w:r>
          </w:p>
        </w:tc>
        <w:tc>
          <w:tcPr>
            <w:tcW w:w="1429" w:type="dxa"/>
            <w:gridSpan w:val="2"/>
            <w:noWrap w:val="0"/>
            <w:vAlign w:val="center"/>
          </w:tcPr>
          <w:p>
            <w:pPr>
              <w:spacing w:line="320" w:lineRule="exact"/>
              <w:jc w:val="center"/>
              <w:rPr>
                <w:rFonts w:hint="eastAsia" w:ascii="仿宋" w:hAnsi="仿宋" w:eastAsia="仿宋" w:cs="仿宋"/>
                <w:b/>
                <w:kern w:val="0"/>
                <w:szCs w:val="21"/>
              </w:rPr>
            </w:pPr>
          </w:p>
        </w:tc>
        <w:tc>
          <w:tcPr>
            <w:tcW w:w="1570" w:type="dxa"/>
            <w:vMerge w:val="continue"/>
            <w:noWrap w:val="0"/>
            <w:vAlign w:val="center"/>
          </w:tcPr>
          <w:p>
            <w:pPr>
              <w:spacing w:line="320" w:lineRule="exact"/>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415" w:type="dxa"/>
            <w:vMerge w:val="restart"/>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学 历</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学 位</w:t>
            </w:r>
          </w:p>
        </w:tc>
        <w:tc>
          <w:tcPr>
            <w:tcW w:w="1032"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全日制</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教 育</w:t>
            </w:r>
          </w:p>
        </w:tc>
        <w:tc>
          <w:tcPr>
            <w:tcW w:w="2196" w:type="dxa"/>
            <w:gridSpan w:val="5"/>
            <w:noWrap w:val="0"/>
            <w:vAlign w:val="center"/>
          </w:tcPr>
          <w:p>
            <w:pPr>
              <w:spacing w:line="300" w:lineRule="exact"/>
              <w:jc w:val="center"/>
              <w:rPr>
                <w:rFonts w:hint="eastAsia" w:ascii="仿宋" w:hAnsi="仿宋" w:eastAsia="仿宋" w:cs="仿宋"/>
                <w:b/>
                <w:kern w:val="0"/>
                <w:szCs w:val="21"/>
              </w:rPr>
            </w:pPr>
          </w:p>
        </w:tc>
        <w:tc>
          <w:tcPr>
            <w:tcW w:w="1413"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毕业院校</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系及专业</w:t>
            </w:r>
          </w:p>
        </w:tc>
        <w:tc>
          <w:tcPr>
            <w:tcW w:w="2999" w:type="dxa"/>
            <w:gridSpan w:val="3"/>
            <w:noWrap w:val="0"/>
            <w:vAlign w:val="center"/>
          </w:tcPr>
          <w:p>
            <w:pPr>
              <w:spacing w:line="320" w:lineRule="exact"/>
              <w:jc w:val="center"/>
              <w:rPr>
                <w:rFonts w:hint="eastAsia"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415" w:type="dxa"/>
            <w:vMerge w:val="continue"/>
            <w:noWrap w:val="0"/>
            <w:vAlign w:val="center"/>
          </w:tcPr>
          <w:p>
            <w:pPr>
              <w:spacing w:line="300" w:lineRule="exact"/>
              <w:jc w:val="center"/>
              <w:rPr>
                <w:rFonts w:hint="eastAsia" w:ascii="仿宋" w:hAnsi="仿宋" w:eastAsia="仿宋" w:cs="仿宋"/>
                <w:b/>
                <w:kern w:val="0"/>
                <w:szCs w:val="21"/>
              </w:rPr>
            </w:pPr>
          </w:p>
        </w:tc>
        <w:tc>
          <w:tcPr>
            <w:tcW w:w="1032"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在 职</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教 育</w:t>
            </w:r>
          </w:p>
        </w:tc>
        <w:tc>
          <w:tcPr>
            <w:tcW w:w="2196" w:type="dxa"/>
            <w:gridSpan w:val="5"/>
            <w:noWrap w:val="0"/>
            <w:vAlign w:val="center"/>
          </w:tcPr>
          <w:p>
            <w:pPr>
              <w:spacing w:line="300" w:lineRule="exact"/>
              <w:jc w:val="center"/>
              <w:rPr>
                <w:rFonts w:hint="eastAsia" w:ascii="仿宋" w:hAnsi="仿宋" w:eastAsia="仿宋" w:cs="仿宋"/>
                <w:b/>
                <w:kern w:val="0"/>
                <w:szCs w:val="21"/>
              </w:rPr>
            </w:pPr>
          </w:p>
        </w:tc>
        <w:tc>
          <w:tcPr>
            <w:tcW w:w="1413" w:type="dxa"/>
            <w:noWrap w:val="0"/>
            <w:vAlign w:val="center"/>
          </w:tcPr>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毕业院校</w:t>
            </w:r>
          </w:p>
          <w:p>
            <w:pPr>
              <w:spacing w:line="300" w:lineRule="exact"/>
              <w:jc w:val="center"/>
              <w:rPr>
                <w:rFonts w:hint="eastAsia" w:ascii="仿宋" w:hAnsi="仿宋" w:eastAsia="仿宋" w:cs="仿宋"/>
                <w:b/>
                <w:kern w:val="0"/>
                <w:szCs w:val="21"/>
              </w:rPr>
            </w:pPr>
            <w:r>
              <w:rPr>
                <w:rFonts w:hint="eastAsia" w:ascii="仿宋" w:hAnsi="仿宋" w:eastAsia="仿宋" w:cs="仿宋"/>
                <w:b/>
                <w:kern w:val="0"/>
                <w:szCs w:val="21"/>
              </w:rPr>
              <w:t>系及专业</w:t>
            </w:r>
          </w:p>
        </w:tc>
        <w:tc>
          <w:tcPr>
            <w:tcW w:w="2999" w:type="dxa"/>
            <w:gridSpan w:val="3"/>
            <w:noWrap w:val="0"/>
            <w:vAlign w:val="center"/>
          </w:tcPr>
          <w:p>
            <w:pPr>
              <w:spacing w:line="320" w:lineRule="exact"/>
              <w:jc w:val="center"/>
              <w:rPr>
                <w:rFonts w:hint="eastAsia"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415" w:type="dxa"/>
            <w:noWrap w:val="0"/>
            <w:vAlign w:val="center"/>
          </w:tcPr>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身份证号</w:t>
            </w:r>
          </w:p>
        </w:tc>
        <w:tc>
          <w:tcPr>
            <w:tcW w:w="2065" w:type="dxa"/>
            <w:gridSpan w:val="3"/>
            <w:noWrap w:val="0"/>
            <w:vAlign w:val="center"/>
          </w:tcPr>
          <w:p>
            <w:pPr>
              <w:spacing w:line="320" w:lineRule="exact"/>
              <w:jc w:val="center"/>
              <w:rPr>
                <w:rFonts w:hint="eastAsia" w:ascii="仿宋" w:hAnsi="仿宋" w:eastAsia="仿宋" w:cs="仿宋"/>
                <w:b/>
                <w:kern w:val="0"/>
                <w:szCs w:val="21"/>
              </w:rPr>
            </w:pPr>
          </w:p>
        </w:tc>
        <w:tc>
          <w:tcPr>
            <w:tcW w:w="839" w:type="dxa"/>
            <w:gridSpan w:val="2"/>
            <w:noWrap w:val="0"/>
            <w:vAlign w:val="center"/>
          </w:tcPr>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联系</w:t>
            </w:r>
          </w:p>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电话</w:t>
            </w:r>
          </w:p>
        </w:tc>
        <w:tc>
          <w:tcPr>
            <w:tcW w:w="1737" w:type="dxa"/>
            <w:gridSpan w:val="2"/>
            <w:noWrap w:val="0"/>
            <w:vAlign w:val="center"/>
          </w:tcPr>
          <w:p>
            <w:pPr>
              <w:spacing w:line="320" w:lineRule="exact"/>
              <w:jc w:val="center"/>
              <w:rPr>
                <w:rFonts w:hint="eastAsia" w:ascii="仿宋" w:hAnsi="仿宋" w:eastAsia="仿宋" w:cs="仿宋"/>
                <w:b/>
                <w:kern w:val="0"/>
                <w:szCs w:val="21"/>
              </w:rPr>
            </w:pPr>
          </w:p>
        </w:tc>
        <w:tc>
          <w:tcPr>
            <w:tcW w:w="858" w:type="dxa"/>
            <w:noWrap w:val="0"/>
            <w:vAlign w:val="center"/>
          </w:tcPr>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电子</w:t>
            </w:r>
          </w:p>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邮箱</w:t>
            </w:r>
          </w:p>
        </w:tc>
        <w:tc>
          <w:tcPr>
            <w:tcW w:w="2141" w:type="dxa"/>
            <w:gridSpan w:val="2"/>
            <w:noWrap w:val="0"/>
            <w:vAlign w:val="center"/>
          </w:tcPr>
          <w:p>
            <w:pPr>
              <w:spacing w:line="320" w:lineRule="exact"/>
              <w:jc w:val="center"/>
              <w:rPr>
                <w:rFonts w:hint="eastAsia"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415" w:type="dxa"/>
            <w:noWrap w:val="0"/>
            <w:vAlign w:val="center"/>
          </w:tcPr>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现工作</w:t>
            </w:r>
          </w:p>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单位</w:t>
            </w:r>
          </w:p>
        </w:tc>
        <w:tc>
          <w:tcPr>
            <w:tcW w:w="7640" w:type="dxa"/>
            <w:gridSpan w:val="10"/>
            <w:noWrap w:val="0"/>
            <w:vAlign w:val="center"/>
          </w:tcPr>
          <w:p>
            <w:pPr>
              <w:spacing w:line="320" w:lineRule="exact"/>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415" w:type="dxa"/>
            <w:noWrap w:val="0"/>
            <w:vAlign w:val="center"/>
          </w:tcPr>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报考单位</w:t>
            </w:r>
          </w:p>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及岗位</w:t>
            </w:r>
          </w:p>
        </w:tc>
        <w:tc>
          <w:tcPr>
            <w:tcW w:w="7640" w:type="dxa"/>
            <w:gridSpan w:val="10"/>
            <w:noWrap w:val="0"/>
            <w:vAlign w:val="center"/>
          </w:tcPr>
          <w:p>
            <w:pPr>
              <w:spacing w:line="320" w:lineRule="exact"/>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5" w:hRule="atLeast"/>
          <w:jc w:val="center"/>
        </w:trPr>
        <w:tc>
          <w:tcPr>
            <w:tcW w:w="1415" w:type="dxa"/>
            <w:noWrap w:val="0"/>
            <w:vAlign w:val="center"/>
          </w:tcPr>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简</w:t>
            </w:r>
          </w:p>
          <w:p>
            <w:pPr>
              <w:pStyle w:val="2"/>
              <w:rPr>
                <w:rFonts w:hint="eastAsia" w:ascii="仿宋" w:hAnsi="仿宋" w:eastAsia="仿宋" w:cs="仿宋"/>
                <w:b/>
                <w:kern w:val="0"/>
                <w:sz w:val="21"/>
                <w:szCs w:val="21"/>
              </w:rPr>
            </w:pPr>
          </w:p>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历</w:t>
            </w:r>
          </w:p>
        </w:tc>
        <w:tc>
          <w:tcPr>
            <w:tcW w:w="7640" w:type="dxa"/>
            <w:gridSpan w:val="10"/>
            <w:noWrap w:val="0"/>
            <w:vAlign w:val="center"/>
          </w:tcPr>
          <w:p>
            <w:pPr>
              <w:spacing w:line="320" w:lineRule="exact"/>
              <w:rPr>
                <w:rFonts w:hint="eastAsia" w:ascii="仿宋" w:hAnsi="仿宋" w:eastAsia="仿宋" w:cs="仿宋"/>
                <w:b/>
                <w:i/>
                <w:szCs w:val="21"/>
              </w:rPr>
            </w:pPr>
            <w:r>
              <w:rPr>
                <w:rFonts w:hint="eastAsia" w:ascii="仿宋" w:hAnsi="仿宋" w:eastAsia="仿宋" w:cs="仿宋"/>
                <w:b/>
                <w:i/>
                <w:szCs w:val="21"/>
              </w:rPr>
              <w:t>（从大学教育填起）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415" w:type="dxa"/>
            <w:noWrap w:val="0"/>
            <w:vAlign w:val="center"/>
          </w:tcPr>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奖惩</w:t>
            </w:r>
          </w:p>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情况</w:t>
            </w:r>
          </w:p>
        </w:tc>
        <w:tc>
          <w:tcPr>
            <w:tcW w:w="7640" w:type="dxa"/>
            <w:gridSpan w:val="10"/>
            <w:noWrap w:val="0"/>
            <w:vAlign w:val="center"/>
          </w:tcPr>
          <w:p>
            <w:pPr>
              <w:spacing w:line="320" w:lineRule="exact"/>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415" w:type="dxa"/>
            <w:vMerge w:val="restart"/>
            <w:noWrap w:val="0"/>
            <w:vAlign w:val="center"/>
          </w:tcPr>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家庭主要</w:t>
            </w:r>
          </w:p>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成员及重</w:t>
            </w:r>
          </w:p>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要社会</w:t>
            </w:r>
          </w:p>
          <w:p>
            <w:pPr>
              <w:spacing w:line="320" w:lineRule="exact"/>
              <w:jc w:val="center"/>
              <w:rPr>
                <w:rFonts w:hint="eastAsia" w:ascii="仿宋" w:hAnsi="仿宋" w:eastAsia="仿宋" w:cs="仿宋"/>
                <w:b/>
                <w:kern w:val="0"/>
                <w:szCs w:val="21"/>
              </w:rPr>
            </w:pPr>
            <w:r>
              <w:rPr>
                <w:rFonts w:hint="eastAsia" w:ascii="仿宋" w:hAnsi="仿宋" w:eastAsia="仿宋" w:cs="仿宋"/>
                <w:b/>
                <w:kern w:val="0"/>
                <w:szCs w:val="21"/>
              </w:rPr>
              <w:t>关系</w:t>
            </w:r>
          </w:p>
        </w:tc>
        <w:tc>
          <w:tcPr>
            <w:tcW w:w="1032" w:type="dxa"/>
            <w:noWrap w:val="0"/>
            <w:vAlign w:val="center"/>
          </w:tcPr>
          <w:p>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称谓</w:t>
            </w:r>
          </w:p>
        </w:tc>
        <w:tc>
          <w:tcPr>
            <w:tcW w:w="843" w:type="dxa"/>
            <w:noWrap w:val="0"/>
            <w:vAlign w:val="center"/>
          </w:tcPr>
          <w:p>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姓名</w:t>
            </w:r>
          </w:p>
        </w:tc>
        <w:tc>
          <w:tcPr>
            <w:tcW w:w="605" w:type="dxa"/>
            <w:gridSpan w:val="2"/>
            <w:noWrap w:val="0"/>
            <w:vAlign w:val="center"/>
          </w:tcPr>
          <w:p>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年</w:t>
            </w:r>
          </w:p>
          <w:p>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龄</w:t>
            </w:r>
          </w:p>
        </w:tc>
        <w:tc>
          <w:tcPr>
            <w:tcW w:w="748" w:type="dxa"/>
            <w:gridSpan w:val="2"/>
            <w:noWrap w:val="0"/>
            <w:vAlign w:val="center"/>
          </w:tcPr>
          <w:p>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政治</w:t>
            </w:r>
          </w:p>
          <w:p>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面貌</w:t>
            </w:r>
          </w:p>
        </w:tc>
        <w:tc>
          <w:tcPr>
            <w:tcW w:w="1413" w:type="dxa"/>
            <w:noWrap w:val="0"/>
            <w:vAlign w:val="center"/>
          </w:tcPr>
          <w:p>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是否有</w:t>
            </w:r>
          </w:p>
          <w:p>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回避关系</w:t>
            </w:r>
          </w:p>
        </w:tc>
        <w:tc>
          <w:tcPr>
            <w:tcW w:w="2999" w:type="dxa"/>
            <w:gridSpan w:val="3"/>
            <w:noWrap w:val="0"/>
            <w:vAlign w:val="center"/>
          </w:tcPr>
          <w:p>
            <w:pPr>
              <w:spacing w:line="240" w:lineRule="exact"/>
              <w:jc w:val="center"/>
              <w:rPr>
                <w:rFonts w:hint="eastAsia" w:ascii="仿宋" w:hAnsi="仿宋" w:eastAsia="仿宋" w:cs="仿宋"/>
                <w:b/>
                <w:kern w:val="0"/>
                <w:szCs w:val="21"/>
              </w:rPr>
            </w:pPr>
            <w:r>
              <w:rPr>
                <w:rFonts w:hint="eastAsia" w:ascii="仿宋" w:hAnsi="仿宋" w:eastAsia="仿宋" w:cs="仿宋"/>
                <w:b/>
                <w:kern w:val="0"/>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exact"/>
          <w:jc w:val="center"/>
        </w:trPr>
        <w:tc>
          <w:tcPr>
            <w:tcW w:w="1415" w:type="dxa"/>
            <w:vMerge w:val="continue"/>
            <w:noWrap w:val="0"/>
            <w:vAlign w:val="center"/>
          </w:tcPr>
          <w:p>
            <w:pPr>
              <w:spacing w:line="360" w:lineRule="exact"/>
              <w:rPr>
                <w:rFonts w:hint="eastAsia" w:ascii="仿宋" w:hAnsi="仿宋" w:eastAsia="仿宋" w:cs="仿宋"/>
                <w:b/>
                <w:szCs w:val="21"/>
              </w:rPr>
            </w:pPr>
          </w:p>
        </w:tc>
        <w:tc>
          <w:tcPr>
            <w:tcW w:w="1032" w:type="dxa"/>
            <w:noWrap w:val="0"/>
            <w:vAlign w:val="center"/>
          </w:tcPr>
          <w:p>
            <w:pPr>
              <w:spacing w:line="320" w:lineRule="exact"/>
              <w:jc w:val="center"/>
              <w:rPr>
                <w:rFonts w:hint="eastAsia" w:ascii="仿宋" w:hAnsi="仿宋" w:eastAsia="仿宋" w:cs="仿宋"/>
                <w:b/>
                <w:kern w:val="0"/>
                <w:szCs w:val="21"/>
              </w:rPr>
            </w:pPr>
          </w:p>
        </w:tc>
        <w:tc>
          <w:tcPr>
            <w:tcW w:w="843" w:type="dxa"/>
            <w:noWrap w:val="0"/>
            <w:vAlign w:val="center"/>
          </w:tcPr>
          <w:p>
            <w:pPr>
              <w:spacing w:line="320" w:lineRule="exact"/>
              <w:jc w:val="center"/>
              <w:rPr>
                <w:rFonts w:hint="eastAsia" w:ascii="仿宋" w:hAnsi="仿宋" w:eastAsia="仿宋" w:cs="仿宋"/>
                <w:b/>
                <w:kern w:val="0"/>
                <w:szCs w:val="21"/>
              </w:rPr>
            </w:pPr>
          </w:p>
        </w:tc>
        <w:tc>
          <w:tcPr>
            <w:tcW w:w="605" w:type="dxa"/>
            <w:gridSpan w:val="2"/>
            <w:noWrap w:val="0"/>
            <w:vAlign w:val="center"/>
          </w:tcPr>
          <w:p>
            <w:pPr>
              <w:spacing w:line="320" w:lineRule="exact"/>
              <w:jc w:val="center"/>
              <w:rPr>
                <w:rFonts w:hint="eastAsia" w:ascii="仿宋" w:hAnsi="仿宋" w:eastAsia="仿宋" w:cs="仿宋"/>
                <w:b/>
                <w:kern w:val="0"/>
                <w:szCs w:val="21"/>
              </w:rPr>
            </w:pPr>
          </w:p>
        </w:tc>
        <w:tc>
          <w:tcPr>
            <w:tcW w:w="748" w:type="dxa"/>
            <w:gridSpan w:val="2"/>
            <w:noWrap w:val="0"/>
            <w:vAlign w:val="center"/>
          </w:tcPr>
          <w:p>
            <w:pPr>
              <w:spacing w:line="320" w:lineRule="exact"/>
              <w:jc w:val="center"/>
              <w:rPr>
                <w:rFonts w:hint="eastAsia" w:ascii="仿宋" w:hAnsi="仿宋" w:eastAsia="仿宋" w:cs="仿宋"/>
                <w:b/>
                <w:kern w:val="0"/>
                <w:szCs w:val="21"/>
              </w:rPr>
            </w:pPr>
          </w:p>
        </w:tc>
        <w:tc>
          <w:tcPr>
            <w:tcW w:w="1413" w:type="dxa"/>
            <w:noWrap w:val="0"/>
            <w:vAlign w:val="center"/>
          </w:tcPr>
          <w:p>
            <w:pPr>
              <w:spacing w:line="320" w:lineRule="exact"/>
              <w:jc w:val="center"/>
              <w:rPr>
                <w:rFonts w:hint="eastAsia" w:ascii="仿宋" w:hAnsi="仿宋" w:eastAsia="仿宋" w:cs="仿宋"/>
                <w:b/>
                <w:kern w:val="0"/>
                <w:szCs w:val="21"/>
              </w:rPr>
            </w:pPr>
          </w:p>
        </w:tc>
        <w:tc>
          <w:tcPr>
            <w:tcW w:w="2999" w:type="dxa"/>
            <w:gridSpan w:val="3"/>
            <w:noWrap w:val="0"/>
            <w:vAlign w:val="center"/>
          </w:tcPr>
          <w:p>
            <w:pPr>
              <w:spacing w:line="320" w:lineRule="exact"/>
              <w:jc w:val="center"/>
              <w:rPr>
                <w:rFonts w:hint="eastAsia"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exact"/>
          <w:jc w:val="center"/>
        </w:trPr>
        <w:tc>
          <w:tcPr>
            <w:tcW w:w="1415" w:type="dxa"/>
            <w:vMerge w:val="continue"/>
            <w:noWrap w:val="0"/>
            <w:vAlign w:val="center"/>
          </w:tcPr>
          <w:p>
            <w:pPr>
              <w:spacing w:line="360" w:lineRule="exact"/>
              <w:rPr>
                <w:rFonts w:hint="eastAsia" w:ascii="仿宋" w:hAnsi="仿宋" w:eastAsia="仿宋" w:cs="仿宋"/>
                <w:b/>
                <w:szCs w:val="21"/>
              </w:rPr>
            </w:pPr>
          </w:p>
        </w:tc>
        <w:tc>
          <w:tcPr>
            <w:tcW w:w="1032" w:type="dxa"/>
            <w:noWrap w:val="0"/>
            <w:vAlign w:val="center"/>
          </w:tcPr>
          <w:p>
            <w:pPr>
              <w:spacing w:line="320" w:lineRule="exact"/>
              <w:jc w:val="center"/>
              <w:rPr>
                <w:rFonts w:hint="eastAsia" w:ascii="仿宋" w:hAnsi="仿宋" w:eastAsia="仿宋" w:cs="仿宋"/>
                <w:b/>
                <w:kern w:val="0"/>
                <w:szCs w:val="21"/>
              </w:rPr>
            </w:pPr>
          </w:p>
        </w:tc>
        <w:tc>
          <w:tcPr>
            <w:tcW w:w="843" w:type="dxa"/>
            <w:noWrap w:val="0"/>
            <w:vAlign w:val="center"/>
          </w:tcPr>
          <w:p>
            <w:pPr>
              <w:spacing w:line="320" w:lineRule="exact"/>
              <w:jc w:val="center"/>
              <w:rPr>
                <w:rFonts w:hint="eastAsia" w:ascii="仿宋" w:hAnsi="仿宋" w:eastAsia="仿宋" w:cs="仿宋"/>
                <w:b/>
                <w:kern w:val="0"/>
                <w:szCs w:val="21"/>
              </w:rPr>
            </w:pPr>
          </w:p>
        </w:tc>
        <w:tc>
          <w:tcPr>
            <w:tcW w:w="605" w:type="dxa"/>
            <w:gridSpan w:val="2"/>
            <w:noWrap w:val="0"/>
            <w:vAlign w:val="center"/>
          </w:tcPr>
          <w:p>
            <w:pPr>
              <w:spacing w:line="320" w:lineRule="exact"/>
              <w:jc w:val="center"/>
              <w:rPr>
                <w:rFonts w:hint="eastAsia" w:ascii="仿宋" w:hAnsi="仿宋" w:eastAsia="仿宋" w:cs="仿宋"/>
                <w:b/>
                <w:kern w:val="0"/>
                <w:szCs w:val="21"/>
              </w:rPr>
            </w:pPr>
          </w:p>
        </w:tc>
        <w:tc>
          <w:tcPr>
            <w:tcW w:w="748" w:type="dxa"/>
            <w:gridSpan w:val="2"/>
            <w:noWrap w:val="0"/>
            <w:vAlign w:val="center"/>
          </w:tcPr>
          <w:p>
            <w:pPr>
              <w:spacing w:line="320" w:lineRule="exact"/>
              <w:jc w:val="center"/>
              <w:rPr>
                <w:rFonts w:hint="eastAsia" w:ascii="仿宋" w:hAnsi="仿宋" w:eastAsia="仿宋" w:cs="仿宋"/>
                <w:b/>
                <w:kern w:val="0"/>
                <w:szCs w:val="21"/>
              </w:rPr>
            </w:pPr>
          </w:p>
        </w:tc>
        <w:tc>
          <w:tcPr>
            <w:tcW w:w="1413" w:type="dxa"/>
            <w:noWrap w:val="0"/>
            <w:vAlign w:val="center"/>
          </w:tcPr>
          <w:p>
            <w:pPr>
              <w:spacing w:line="320" w:lineRule="exact"/>
              <w:jc w:val="center"/>
              <w:rPr>
                <w:rFonts w:hint="eastAsia" w:ascii="仿宋" w:hAnsi="仿宋" w:eastAsia="仿宋" w:cs="仿宋"/>
                <w:b/>
                <w:kern w:val="0"/>
                <w:szCs w:val="21"/>
              </w:rPr>
            </w:pPr>
          </w:p>
        </w:tc>
        <w:tc>
          <w:tcPr>
            <w:tcW w:w="2999" w:type="dxa"/>
            <w:gridSpan w:val="3"/>
            <w:noWrap w:val="0"/>
            <w:vAlign w:val="center"/>
          </w:tcPr>
          <w:p>
            <w:pPr>
              <w:spacing w:line="320" w:lineRule="exact"/>
              <w:jc w:val="center"/>
              <w:rPr>
                <w:rFonts w:hint="eastAsia" w:ascii="仿宋" w:hAnsi="仿宋" w:eastAsia="仿宋" w:cs="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exact"/>
          <w:jc w:val="center"/>
        </w:trPr>
        <w:tc>
          <w:tcPr>
            <w:tcW w:w="1415" w:type="dxa"/>
            <w:vMerge w:val="continue"/>
            <w:noWrap w:val="0"/>
            <w:vAlign w:val="center"/>
          </w:tcPr>
          <w:p>
            <w:pPr>
              <w:spacing w:line="360" w:lineRule="exact"/>
              <w:rPr>
                <w:rFonts w:hint="eastAsia" w:ascii="仿宋" w:hAnsi="仿宋" w:eastAsia="仿宋" w:cs="仿宋"/>
                <w:b/>
                <w:szCs w:val="21"/>
              </w:rPr>
            </w:pPr>
          </w:p>
        </w:tc>
        <w:tc>
          <w:tcPr>
            <w:tcW w:w="1032" w:type="dxa"/>
            <w:noWrap w:val="0"/>
            <w:vAlign w:val="center"/>
          </w:tcPr>
          <w:p>
            <w:pPr>
              <w:spacing w:line="320" w:lineRule="exact"/>
              <w:jc w:val="center"/>
              <w:rPr>
                <w:rFonts w:hint="eastAsia" w:ascii="仿宋" w:hAnsi="仿宋" w:eastAsia="仿宋" w:cs="仿宋"/>
                <w:b/>
                <w:kern w:val="0"/>
                <w:szCs w:val="21"/>
              </w:rPr>
            </w:pPr>
          </w:p>
        </w:tc>
        <w:tc>
          <w:tcPr>
            <w:tcW w:w="843" w:type="dxa"/>
            <w:noWrap w:val="0"/>
            <w:vAlign w:val="center"/>
          </w:tcPr>
          <w:p>
            <w:pPr>
              <w:spacing w:line="320" w:lineRule="exact"/>
              <w:jc w:val="center"/>
              <w:rPr>
                <w:rFonts w:hint="eastAsia" w:ascii="仿宋" w:hAnsi="仿宋" w:eastAsia="仿宋" w:cs="仿宋"/>
                <w:b/>
                <w:kern w:val="0"/>
                <w:szCs w:val="21"/>
              </w:rPr>
            </w:pPr>
          </w:p>
        </w:tc>
        <w:tc>
          <w:tcPr>
            <w:tcW w:w="605" w:type="dxa"/>
            <w:gridSpan w:val="2"/>
            <w:noWrap w:val="0"/>
            <w:vAlign w:val="center"/>
          </w:tcPr>
          <w:p>
            <w:pPr>
              <w:spacing w:line="320" w:lineRule="exact"/>
              <w:jc w:val="center"/>
              <w:rPr>
                <w:rFonts w:hint="eastAsia" w:ascii="仿宋" w:hAnsi="仿宋" w:eastAsia="仿宋" w:cs="仿宋"/>
                <w:b/>
                <w:kern w:val="0"/>
                <w:szCs w:val="21"/>
              </w:rPr>
            </w:pPr>
          </w:p>
        </w:tc>
        <w:tc>
          <w:tcPr>
            <w:tcW w:w="748" w:type="dxa"/>
            <w:gridSpan w:val="2"/>
            <w:noWrap w:val="0"/>
            <w:vAlign w:val="center"/>
          </w:tcPr>
          <w:p>
            <w:pPr>
              <w:spacing w:line="320" w:lineRule="exact"/>
              <w:jc w:val="center"/>
              <w:rPr>
                <w:rFonts w:hint="eastAsia" w:ascii="仿宋" w:hAnsi="仿宋" w:eastAsia="仿宋" w:cs="仿宋"/>
                <w:b/>
                <w:kern w:val="0"/>
                <w:szCs w:val="21"/>
              </w:rPr>
            </w:pPr>
          </w:p>
        </w:tc>
        <w:tc>
          <w:tcPr>
            <w:tcW w:w="1413" w:type="dxa"/>
            <w:noWrap w:val="0"/>
            <w:vAlign w:val="center"/>
          </w:tcPr>
          <w:p>
            <w:pPr>
              <w:spacing w:line="320" w:lineRule="exact"/>
              <w:jc w:val="center"/>
              <w:rPr>
                <w:rFonts w:hint="eastAsia" w:ascii="仿宋" w:hAnsi="仿宋" w:eastAsia="仿宋" w:cs="仿宋"/>
                <w:b/>
                <w:kern w:val="0"/>
                <w:szCs w:val="21"/>
              </w:rPr>
            </w:pPr>
          </w:p>
        </w:tc>
        <w:tc>
          <w:tcPr>
            <w:tcW w:w="2999" w:type="dxa"/>
            <w:gridSpan w:val="3"/>
            <w:noWrap w:val="0"/>
            <w:vAlign w:val="center"/>
          </w:tcPr>
          <w:p>
            <w:pPr>
              <w:spacing w:line="320" w:lineRule="exact"/>
              <w:jc w:val="center"/>
              <w:rPr>
                <w:rFonts w:hint="eastAsia" w:ascii="仿宋" w:hAnsi="仿宋" w:eastAsia="仿宋" w:cs="仿宋"/>
                <w:b/>
                <w:kern w:val="0"/>
                <w:szCs w:val="21"/>
              </w:rPr>
            </w:pPr>
          </w:p>
        </w:tc>
      </w:tr>
    </w:tbl>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Style w:val="10"/>
          <w:rFonts w:hint="default" w:cs="宋体"/>
          <w:b/>
          <w:bCs w:val="0"/>
          <w:sz w:val="28"/>
          <w:szCs w:val="28"/>
          <w:lang w:val="en-US" w:eastAsia="zh-CN"/>
        </w:rPr>
      </w:pPr>
      <w:r>
        <w:rPr>
          <w:rStyle w:val="10"/>
          <w:rFonts w:hint="eastAsia" w:cs="宋体"/>
          <w:b/>
          <w:bCs w:val="0"/>
          <w:sz w:val="28"/>
          <w:szCs w:val="28"/>
          <w:lang w:eastAsia="zh-CN"/>
        </w:rPr>
        <w:br w:type="page"/>
      </w:r>
      <w:r>
        <w:rPr>
          <w:rStyle w:val="10"/>
          <w:rFonts w:hint="eastAsia" w:cs="宋体"/>
          <w:b/>
          <w:bCs w:val="0"/>
          <w:sz w:val="28"/>
          <w:szCs w:val="28"/>
          <w:lang w:eastAsia="zh-CN"/>
        </w:rPr>
        <w:t>附件</w:t>
      </w:r>
      <w:r>
        <w:rPr>
          <w:rStyle w:val="10"/>
          <w:rFonts w:hint="eastAsia" w:cs="宋体"/>
          <w:b/>
          <w:bCs w:val="0"/>
          <w:sz w:val="28"/>
          <w:szCs w:val="28"/>
          <w:lang w:val="en-US" w:eastAsia="zh-CN"/>
        </w:rPr>
        <w:t>3</w:t>
      </w:r>
    </w:p>
    <w:p>
      <w:pPr>
        <w:spacing w:line="50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个人健康信息承诺书</w:t>
      </w:r>
    </w:p>
    <w:tbl>
      <w:tblPr>
        <w:tblStyle w:val="8"/>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243"/>
        <w:gridCol w:w="1868"/>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姓名</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default" w:ascii="Times New Roman" w:hAnsi="Times New Roman" w:eastAsia="仿宋_GB2312" w:cs="Times New Roman"/>
                <w:b/>
                <w:bCs/>
                <w:kern w:val="0"/>
                <w:sz w:val="32"/>
                <w:szCs w:val="32"/>
              </w:rPr>
            </w:pPr>
          </w:p>
        </w:tc>
        <w:tc>
          <w:tcPr>
            <w:tcW w:w="18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身份证号码</w:t>
            </w:r>
          </w:p>
        </w:tc>
        <w:tc>
          <w:tcPr>
            <w:tcW w:w="30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default" w:ascii="Times New Roman" w:hAnsi="Times New Roman" w:eastAsia="仿宋_GB2312" w:cs="Times New Roman"/>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报考职位名称及编码</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default" w:ascii="Times New Roman" w:hAnsi="Times New Roman" w:eastAsia="仿宋_GB2312" w:cs="Times New Roman"/>
                <w:b/>
                <w:bCs/>
                <w:kern w:val="0"/>
                <w:sz w:val="32"/>
                <w:szCs w:val="32"/>
              </w:rPr>
            </w:pPr>
          </w:p>
        </w:tc>
        <w:tc>
          <w:tcPr>
            <w:tcW w:w="18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手机号码</w:t>
            </w:r>
          </w:p>
        </w:tc>
        <w:tc>
          <w:tcPr>
            <w:tcW w:w="30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00" w:lineRule="exact"/>
              <w:jc w:val="center"/>
              <w:rPr>
                <w:rFonts w:hint="default" w:ascii="Times New Roman" w:hAnsi="Times New Roman" w:eastAsia="仿宋_GB2312" w:cs="Times New Roman"/>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1" w:hRule="atLeast"/>
        </w:trPr>
        <w:tc>
          <w:tcPr>
            <w:tcW w:w="922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500" w:lineRule="exact"/>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本人承诺：</w:t>
            </w:r>
          </w:p>
          <w:p>
            <w:pPr>
              <w:autoSpaceDE w:val="0"/>
              <w:autoSpaceDN w:val="0"/>
              <w:spacing w:line="500" w:lineRule="exact"/>
              <w:ind w:firstLine="643"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1.本人没有被判定为新冠肺炎病毒感染者（确诊病例或无症状感染者），或其密切接触者和次密切接触者。</w:t>
            </w:r>
          </w:p>
          <w:p>
            <w:pPr>
              <w:autoSpaceDE w:val="0"/>
              <w:autoSpaceDN w:val="0"/>
              <w:spacing w:line="500" w:lineRule="exact"/>
              <w:ind w:firstLine="643"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2.本人没有因过去7天内存在“四川疾控”微信公众号发布的疫情防控重点地区提示表中所列A、B类地区旅居史，正在实施集中隔离、居家隔离及居家健康监测的情况。</w:t>
            </w:r>
          </w:p>
          <w:p>
            <w:pPr>
              <w:autoSpaceDE w:val="0"/>
              <w:autoSpaceDN w:val="0"/>
              <w:spacing w:line="500" w:lineRule="exact"/>
              <w:ind w:firstLine="643"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3.本人目前没有发热、咳嗽、乏力、胸闷等症状。</w:t>
            </w:r>
          </w:p>
          <w:p>
            <w:pPr>
              <w:autoSpaceDE w:val="0"/>
              <w:autoSpaceDN w:val="0"/>
              <w:spacing w:line="500" w:lineRule="exact"/>
              <w:ind w:firstLine="643"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本人对提供的以上健康相关信息的真实性负责，如因信息不实引起疫情传播和扩散，愿承担由此带来的全部法律责任。</w:t>
            </w:r>
          </w:p>
          <w:p>
            <w:pPr>
              <w:autoSpaceDE w:val="0"/>
              <w:autoSpaceDN w:val="0"/>
              <w:spacing w:line="500" w:lineRule="exact"/>
              <w:ind w:firstLine="643" w:firstLineChars="200"/>
              <w:jc w:val="left"/>
              <w:rPr>
                <w:rFonts w:hint="default" w:ascii="Times New Roman" w:hAnsi="Times New Roman" w:eastAsia="仿宋_GB2312" w:cs="Times New Roman"/>
                <w:b/>
                <w:bCs/>
                <w:kern w:val="0"/>
                <w:sz w:val="32"/>
                <w:szCs w:val="32"/>
              </w:rPr>
            </w:pPr>
          </w:p>
          <w:p>
            <w:pPr>
              <w:autoSpaceDE w:val="0"/>
              <w:autoSpaceDN w:val="0"/>
              <w:spacing w:line="50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xml:space="preserve">    承诺人：</w:t>
            </w:r>
          </w:p>
          <w:p>
            <w:pPr>
              <w:autoSpaceDE w:val="0"/>
              <w:autoSpaceDN w:val="0"/>
              <w:spacing w:line="50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xml:space="preserve">      年  月  日</w:t>
            </w:r>
          </w:p>
        </w:tc>
      </w:tr>
    </w:tbl>
    <w:p>
      <w:pPr>
        <w:autoSpaceDE w:val="0"/>
        <w:autoSpaceDN w:val="0"/>
        <w:spacing w:line="400" w:lineRule="exact"/>
        <w:jc w:val="left"/>
        <w:rPr>
          <w:rFonts w:hint="default" w:ascii="Times New Roman" w:hAnsi="Times New Roman" w:eastAsia="方正仿宋简体" w:cs="Times New Roman"/>
          <w:b/>
          <w:bCs/>
          <w:color w:val="000000"/>
          <w:spacing w:val="-11"/>
        </w:rPr>
      </w:pPr>
      <w:r>
        <w:rPr>
          <w:rFonts w:hint="default" w:ascii="Times New Roman" w:hAnsi="Times New Roman" w:eastAsia="方正仿宋简体" w:cs="Times New Roman"/>
          <w:b/>
          <w:bCs/>
        </w:rPr>
        <w:t>说明：</w:t>
      </w:r>
    </w:p>
    <w:p>
      <w:pPr>
        <w:autoSpaceDE w:val="0"/>
        <w:autoSpaceDN w:val="0"/>
        <w:spacing w:line="400" w:lineRule="exact"/>
        <w:jc w:val="left"/>
        <w:rPr>
          <w:rFonts w:hint="default" w:ascii="Times New Roman" w:hAnsi="Times New Roman" w:eastAsia="方正仿宋简体" w:cs="Times New Roman"/>
          <w:b/>
          <w:bCs/>
        </w:rPr>
      </w:pPr>
      <w:r>
        <w:rPr>
          <w:rFonts w:hint="default" w:ascii="Times New Roman" w:hAnsi="Times New Roman" w:eastAsia="方正仿宋简体" w:cs="Times New Roman"/>
          <w:b/>
          <w:bCs/>
        </w:rPr>
        <w:t>1.各地疫情风险等级可在国家政务服务平台查询。</w:t>
      </w:r>
    </w:p>
    <w:p>
      <w:pPr>
        <w:autoSpaceDE w:val="0"/>
        <w:autoSpaceDN w:val="0"/>
        <w:spacing w:line="400" w:lineRule="exact"/>
        <w:jc w:val="left"/>
        <w:rPr>
          <w:rFonts w:hint="default" w:ascii="Times New Roman" w:hAnsi="Times New Roman" w:eastAsia="方正仿宋简体" w:cs="Times New Roman"/>
          <w:b/>
          <w:bCs/>
        </w:rPr>
      </w:pPr>
      <w:r>
        <w:rPr>
          <w:rFonts w:hint="default" w:ascii="Times New Roman" w:hAnsi="Times New Roman" w:eastAsia="方正仿宋简体" w:cs="Times New Roman"/>
          <w:b/>
          <w:bCs/>
        </w:rPr>
        <w:t>2.法律责任：根据《刑法》第三百三十条规定：拒绝执行卫生防疫机构依照传染病防治法提出的预防、控制措施的，引起甲类传染病传播或者有传播严重危险的，处三年以下有期徒刑或者拘役；后果特别严重的，处三年以上七年以下有期徒刑。</w:t>
      </w:r>
    </w:p>
    <w:p>
      <w:pPr>
        <w:autoSpaceDE w:val="0"/>
        <w:autoSpaceDN w:val="0"/>
        <w:spacing w:line="400" w:lineRule="exact"/>
        <w:jc w:val="left"/>
        <w:rPr>
          <w:rFonts w:hint="default" w:ascii="Times New Roman" w:hAnsi="Times New Roman" w:eastAsia="方正仿宋简体" w:cs="Times New Roman"/>
          <w:b/>
          <w:bCs/>
        </w:rPr>
      </w:pPr>
      <w:r>
        <w:rPr>
          <w:rFonts w:hint="default" w:ascii="Times New Roman" w:hAnsi="Times New Roman" w:eastAsia="方正仿宋简体" w:cs="Times New Roman"/>
          <w:b/>
          <w:bCs/>
        </w:rPr>
        <w:t>3.承诺书落款时间应为笔试或面试当日。</w:t>
      </w:r>
    </w:p>
    <w:p>
      <w:pPr>
        <w:pStyle w:val="3"/>
        <w:spacing w:line="240" w:lineRule="exact"/>
        <w:rPr>
          <w:rFonts w:hint="default" w:ascii="Times New Roman" w:hAnsi="Times New Roman" w:eastAsia="方正小标宋简体" w:cs="Times New Roman"/>
          <w:b/>
          <w:shd w:val="clear" w:color="auto" w:fill="FFFFFF"/>
          <w:lang w:val="en-US"/>
        </w:rPr>
      </w:pPr>
    </w:p>
    <w:p>
      <w:pPr>
        <w:pStyle w:val="2"/>
        <w:rPr>
          <w:rFonts w:hint="default" w:ascii="Times New Roman" w:hAnsi="Times New Roman" w:cs="Times New Roman"/>
        </w:rPr>
      </w:pPr>
    </w:p>
    <w:p/>
    <w:p>
      <w:pPr>
        <w:pStyle w:val="2"/>
        <w:keepNext w:val="0"/>
        <w:keepLines w:val="0"/>
        <w:pageBreakBefore w:val="0"/>
        <w:widowControl w:val="0"/>
        <w:kinsoku/>
        <w:wordWrap/>
        <w:overflowPunct/>
        <w:topLinePunct w:val="0"/>
        <w:autoSpaceDE/>
        <w:autoSpaceDN/>
        <w:bidi w:val="0"/>
        <w:adjustRightInd/>
        <w:spacing w:line="250" w:lineRule="exact"/>
        <w:ind w:firstLine="4320" w:firstLineChars="2400"/>
        <w:textAlignment w:val="auto"/>
        <w:rPr>
          <w:rFonts w:hint="eastAsia"/>
        </w:rPr>
      </w:pPr>
    </w:p>
    <w:p/>
    <w:sectPr>
      <w:headerReference r:id="rId4" w:type="default"/>
      <w:footerReference r:id="rId5" w:type="default"/>
      <w:pgSz w:w="11906" w:h="16838"/>
      <w:pgMar w:top="1702" w:right="1286" w:bottom="1984" w:left="1587" w:header="851" w:footer="1701" w:gutter="0"/>
      <w:paperSrc w:first="7" w:other="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微软雅黑"/>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posOffset>4675505</wp:posOffset>
              </wp:positionH>
              <wp:positionV relativeFrom="paragraph">
                <wp:posOffset>-118745</wp:posOffset>
              </wp:positionV>
              <wp:extent cx="1137285" cy="3346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37285" cy="334645"/>
                      </a:xfrm>
                      <a:prstGeom prst="rect">
                        <a:avLst/>
                      </a:prstGeom>
                      <a:noFill/>
                      <a:ln>
                        <a:noFill/>
                      </a:ln>
                      <a:effectLst/>
                    </wps:spPr>
                    <wps:txbx>
                      <w:txbxContent>
                        <w:p>
                          <w:pPr>
                            <w:pStyle w:val="2"/>
                            <w:jc w:val="both"/>
                            <w:rPr>
                              <w:rFonts w:hint="default" w:ascii="Times New Roman" w:hAnsi="Times New Roman" w:eastAsia="宋体" w:cs="Times New Roman"/>
                              <w:sz w:val="48"/>
                              <w:szCs w:val="48"/>
                              <w:lang w:eastAsia="zh-CN"/>
                            </w:rPr>
                          </w:pPr>
                        </w:p>
                      </w:txbxContent>
                    </wps:txbx>
                    <wps:bodyPr lIns="0" tIns="0" rIns="0" bIns="0" upright="0"/>
                  </wps:wsp>
                </a:graphicData>
              </a:graphic>
            </wp:anchor>
          </w:drawing>
        </mc:Choice>
        <mc:Fallback>
          <w:pict>
            <v:shape id="_x0000_s1026" o:spid="_x0000_s1026" o:spt="202" type="#_x0000_t202" style="position:absolute;left:0pt;margin-left:368.15pt;margin-top:-9.35pt;height:26.35pt;width:89.55pt;mso-position-horizontal-relative:margin;z-index:251665408;mso-width-relative:page;mso-height-relative:page;" filled="f" stroked="f" coordsize="21600,21600" o:gfxdata="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Q2dRX2gAAAAoBAAAPAAAAAAAAAAEAIAAAACIAAABkcnMvZG93bnJldi54&#10;bWxQSwECFAAUAAAACACHTuJAdZ+qXL8BAACAAwAADgAAAAAAAAABACAAAAApAQAAZHJzL2Uyb0Rv&#10;Yy54bWxQSwUGAAAAAAYABgBZAQAAWgUAAAAA&#10;">
              <v:path/>
              <v:fill on="f" focussize="0,0"/>
              <v:stroke on="f"/>
              <v:imagedata o:title=""/>
              <o:lock v:ext="edit" aspectratio="f"/>
              <v:textbox inset="0mm,0mm,0mm,0mm">
                <w:txbxContent>
                  <w:p>
                    <w:pPr>
                      <w:pStyle w:val="2"/>
                      <w:jc w:val="both"/>
                      <w:rPr>
                        <w:rFonts w:hint="default" w:ascii="Times New Roman" w:hAnsi="Times New Roman" w:eastAsia="宋体" w:cs="Times New Roman"/>
                        <w:sz w:val="48"/>
                        <w:szCs w:val="48"/>
                        <w:lang w:eastAsia="zh-CN"/>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15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4815205</wp:posOffset>
              </wp:positionH>
              <wp:positionV relativeFrom="paragraph">
                <wp:posOffset>0</wp:posOffset>
              </wp:positionV>
              <wp:extent cx="455295" cy="2343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5295" cy="234315"/>
                      </a:xfrm>
                      <a:prstGeom prst="rect">
                        <a:avLst/>
                      </a:prstGeom>
                      <a:noFill/>
                      <a:ln>
                        <a:noFill/>
                      </a:ln>
                      <a:effectLst/>
                    </wps:spPr>
                    <wps:txbx>
                      <w:txbxContent>
                        <w:p>
                          <w:pPr>
                            <w:pStyle w:val="2"/>
                            <w:rPr>
                              <w:rFonts w:hint="eastAsia" w:eastAsia="宋体"/>
                              <w:lang w:val="en-US" w:eastAsia="zh-CN"/>
                            </w:rPr>
                          </w:pPr>
                          <w:r>
                            <w:rPr>
                              <w:rFonts w:hint="eastAsia"/>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379.15pt;margin-top:0pt;height:18.45pt;width:35.85pt;mso-position-horizontal-relative:margin;z-index:251664384;mso-width-relative:page;mso-height-relative:page;" filled="f" stroked="f" coordsize="21600,21600" o:gfxdata="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LRCLXXAAAABwEAAA8AAAAAAAAAAQAgAAAAIgAAAGRycy9kb3ducmV2LnhtbFBL&#10;AQIUABQAAAAIAIdO4kCDWIktvgEAAH8DAAAOAAAAAAAAAAEAIAAAACYBAABkcnMvZTJvRG9jLnht&#10;bFBLBQYAAAAABgAGAFkBAABWBQAAAAA=&#10;">
              <v:path/>
              <v:fill on="f" focussize="0,0"/>
              <v:stroke on="f"/>
              <v:imagedata o:title=""/>
              <o:lock v:ext="edit" aspectratio="f"/>
              <v:textbox inset="0mm,0mm,0mm,0mm">
                <w:txbxContent>
                  <w:p>
                    <w:pPr>
                      <w:pStyle w:val="2"/>
                      <w:rPr>
                        <w:rFonts w:hint="eastAsia" w:eastAsia="宋体"/>
                        <w:lang w:val="en-US" w:eastAsia="zh-CN"/>
                      </w:rPr>
                    </w:pPr>
                    <w:r>
                      <w:rPr>
                        <w:rFonts w:hint="eastAsia"/>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4988560</wp:posOffset>
              </wp:positionH>
              <wp:positionV relativeFrom="paragraph">
                <wp:posOffset>0</wp:posOffset>
              </wp:positionV>
              <wp:extent cx="28194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81940" cy="1828800"/>
                      </a:xfrm>
                      <a:prstGeom prst="rect">
                        <a:avLst/>
                      </a:prstGeom>
                      <a:noFill/>
                      <a:ln>
                        <a:noFill/>
                      </a:ln>
                      <a:effectLst/>
                    </wps:spPr>
                    <wps:txbx>
                      <w:txbxContent>
                        <w:p>
                          <w:pPr>
                            <w:pStyle w:val="2"/>
                            <w:rPr>
                              <w:rStyle w:val="11"/>
                            </w:rPr>
                          </w:pPr>
                        </w:p>
                      </w:txbxContent>
                    </wps:txbx>
                    <wps:bodyPr lIns="0" tIns="0" rIns="0" bIns="0" upright="0">
                      <a:spAutoFit/>
                    </wps:bodyPr>
                  </wps:wsp>
                </a:graphicData>
              </a:graphic>
            </wp:anchor>
          </w:drawing>
        </mc:Choice>
        <mc:Fallback>
          <w:pict>
            <v:shape id="_x0000_s1026" o:spid="_x0000_s1026" o:spt="202" type="#_x0000_t202" style="position:absolute;left:0pt;margin-left:392.8pt;margin-top:0pt;height:144pt;width:22.2pt;mso-position-horizontal-relative:margin;z-index:251662336;mso-width-relative:page;mso-height-relative:page;" filled="f" stroked="f" coordsize="21600,21600" o:gfxdata="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6y0hdUAAAAIAQAADwAAAAAAAAABACAAAAAiAAAAZHJzL2Rv&#10;d25yZXYueG1sUEsBAhQAFAAAAAgAh07iQKDuLBzLAQAAnAMAAA4AAAAAAAAAAQAgAAAAJAEAAGRy&#10;cy9lMm9Eb2MueG1sUEsFBgAAAAAGAAYAWQEAAGEFAAAAAA==&#10;">
              <v:path/>
              <v:fill on="f" focussize="0,0"/>
              <v:stroke on="f"/>
              <v:imagedata o:title=""/>
              <o:lock v:ext="edit" aspectratio="f"/>
              <v:textbox inset="0mm,0mm,0mm,0mm" style="mso-fit-shape-to-text:t;">
                <w:txbxContent>
                  <w:p>
                    <w:pPr>
                      <w:pStyle w:val="2"/>
                      <w:rPr>
                        <w:rStyle w:val="1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hint="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24FD7A3F"/>
    <w:rsid w:val="024F64C7"/>
    <w:rsid w:val="06920138"/>
    <w:rsid w:val="13B4262E"/>
    <w:rsid w:val="24FD7A3F"/>
    <w:rsid w:val="2C80534B"/>
    <w:rsid w:val="3CC934E0"/>
    <w:rsid w:val="513509EC"/>
    <w:rsid w:val="52391975"/>
    <w:rsid w:val="53A52E87"/>
    <w:rsid w:val="5EDB7E6B"/>
    <w:rsid w:val="60864E2E"/>
    <w:rsid w:val="64D24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3">
    <w:name w:val="Body Text"/>
    <w:basedOn w:val="1"/>
    <w:qFormat/>
    <w:uiPriority w:val="1"/>
    <w:rPr>
      <w:rFonts w:ascii="微软雅黑" w:hAnsi="微软雅黑" w:eastAsia="微软雅黑" w:cs="微软雅黑"/>
      <w:b/>
      <w:bCs/>
      <w:sz w:val="32"/>
      <w:szCs w:val="32"/>
      <w:lang w:val="zh-CN" w:eastAsia="zh-CN" w:bidi="zh-CN"/>
    </w:rPr>
  </w:style>
  <w:style w:type="paragraph" w:styleId="4">
    <w:name w:val="Body Text Indent"/>
    <w:basedOn w:val="1"/>
    <w:qFormat/>
    <w:uiPriority w:val="0"/>
    <w:pPr>
      <w:spacing w:line="280" w:lineRule="exact"/>
      <w:ind w:left="810" w:leftChars="1" w:hanging="808" w:hangingChars="385"/>
    </w:pPr>
    <w:rPr>
      <w:rFonts w:ascii="宋体" w:hAnsi="宋体"/>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uiPriority w:val="0"/>
  </w:style>
  <w:style w:type="character" w:styleId="12">
    <w:name w:val="Hyperlink"/>
    <w:basedOn w:val="9"/>
    <w:uiPriority w:val="0"/>
    <w:rPr>
      <w:color w:val="0000FF"/>
      <w:u w:val="single"/>
    </w:rPr>
  </w:style>
  <w:style w:type="character" w:customStyle="1" w:styleId="13">
    <w:name w:val="font31"/>
    <w:basedOn w:val="9"/>
    <w:qFormat/>
    <w:uiPriority w:val="0"/>
    <w:rPr>
      <w:rFonts w:hint="eastAsia" w:ascii="宋体" w:hAnsi="宋体" w:eastAsia="宋体" w:cs="宋体"/>
      <w:color w:val="000000"/>
      <w:sz w:val="18"/>
      <w:szCs w:val="18"/>
      <w:u w:val="none"/>
    </w:rPr>
  </w:style>
  <w:style w:type="paragraph" w:customStyle="1" w:styleId="14">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372</Words>
  <Characters>382</Characters>
  <Lines>0</Lines>
  <Paragraphs>0</Paragraphs>
  <TotalTime>1</TotalTime>
  <ScaleCrop>false</ScaleCrop>
  <LinksUpToDate>false</LinksUpToDate>
  <CharactersWithSpaces>448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2022-07-18T00:36:00Z</dcterms:created>
  <dc:creator>Administrator</dc:creator>
  <cp:lastModifiedBy>Administrator</cp:lastModifiedBy>
  <dcterms:modified xsi:type="dcterms:W3CDTF">2022-07-18T02:20:11Z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437FEB734BA64DA79F0D85EEED5FB626</vt:lpwstr>
  </property>
</Properties>
</file>