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right="161"/>
        <w:rPr>
          <w:rFonts w:hint="eastAsia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附件1</w:t>
      </w:r>
    </w:p>
    <w:p>
      <w:pPr>
        <w:pStyle w:val="2"/>
        <w:spacing w:line="560" w:lineRule="exact"/>
        <w:ind w:right="161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罗平县20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 w:bidi="ar"/>
        </w:rPr>
        <w:t>22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  <w:t>年引进教育人才毕业学校名单</w:t>
      </w:r>
    </w:p>
    <w:p>
      <w:pPr>
        <w:pStyle w:val="2"/>
        <w:spacing w:line="560" w:lineRule="exact"/>
        <w:ind w:right="161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bidi="ar"/>
        </w:r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098"/>
        <w:gridCol w:w="2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国防科技大学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3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2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北京协和医学院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首都师范大学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中国传媒大学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外交学院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北京体育大学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中央美术学院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中央戏剧学院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天津工业大学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天津医科大学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河北工业大学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大连海事大学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哈尔滨工程大学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中国药科大学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中国美术学院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中国地质大学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中南财经政法大学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广州中医药大学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西藏大学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中国石油大学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第二军医大学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第四军医大学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"https://www.dxsbb.com/news/list_116.html"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"https://www.dxsbb.com/news/list_110.html"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"https://www.dxsbb.com/news/list_112.html"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"https://www.dxsbb.com/news/list_106.html"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"https://www.dxsbb.com/news/list_100.html"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"https://www.dxsbb.com/news/list_120.html"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"https://www.dxsbb.com/news/list_105.html"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"https://www.dxsbb.com/news/list_115.html"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"https://www.dxsbb.com/news/list_102.html"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"https://www.dxsbb.com/news/list_111.html"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"https://www.dxsbb.com/news/list_99.html"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"https://www.dxsbb.com/news/list_118.html"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"https://www.dxsbb.com/news/list_117.html"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"https://www.dxsbb.com/news/list_109.html"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"https://www.dxsbb.com/news/list_122.html"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"https://www.dxsbb.com/news/list_121.html"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"https://www.dxsbb.com/news/list_107.html"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"https://www.dxsbb.com/news/list_114.html"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"https://www.dxsbb.com/news/list_124.html"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"https://www.dxsbb.com/news/list_119.html"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天津职业技术师范大学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"https://www.dxsbb.com/news/list_125.html"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instrText xml:space="preserve"> HYPERLINK "https://www.dxsbb.com/news/list_103.html" </w:instrTex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湖北师范大学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赣南师范大学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淮北师范大学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江西科技师范大学</w:t>
            </w:r>
          </w:p>
        </w:tc>
      </w:tr>
    </w:tbl>
    <w:p>
      <w:pPr>
        <w:pStyle w:val="4"/>
        <w:spacing w:beforeAutospacing="0" w:afterAutospacing="0" w:line="560" w:lineRule="exact"/>
        <w:jc w:val="both"/>
        <w:rPr>
          <w:rFonts w:ascii="Times New Roman" w:hAnsi="Times New Roman" w:eastAsia="方正仿宋_GBK"/>
          <w:sz w:val="2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16716B0A"/>
    <w:rsid w:val="228B0F53"/>
    <w:rsid w:val="3A7A3059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1442</Characters>
  <Lines>0</Lines>
  <Paragraphs>0</Paragraphs>
  <TotalTime>0</TotalTime>
  <ScaleCrop>false</ScaleCrop>
  <LinksUpToDate>false</LinksUpToDate>
  <CharactersWithSpaces>1442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01FB7EF27F50426998D24CC73D8A041A</vt:lpwstr>
  </property>
</Properties>
</file>