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-15875</wp:posOffset>
                </wp:positionV>
                <wp:extent cx="658495" cy="34417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1.25pt;height:27.1pt;width:51.85pt;z-index:251659264;mso-width-relative:page;mso-height-relative:page;" filled="f" stroked="f" coordsize="21600,21600" o:gfxdata="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XT4hdUA&#10;AAAIAQAADwAAAAAAAAABACAAAAAiAAAAZHJzL2Rvd25yZXYueG1sUEsBAhQAFAAAAAgAh07iQOyU&#10;dyKwAQAATwMAAA4AAAAAAAAAAQAgAAAAJAEAAGRycy9lMm9Eb2MueG1sUEsFBgAAAAAGAAYAWQEA&#10;AEY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2022年应届毕业生包括的人员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1、2022届普通高等学校毕业生。</w:t>
      </w:r>
    </w:p>
    <w:p>
      <w:pPr>
        <w:numPr>
          <w:ilvl w:val="0"/>
          <w:numId w:val="1"/>
        </w:numPr>
        <w:spacing w:line="560" w:lineRule="exact"/>
        <w:ind w:left="30" w:leftChars="0" w:firstLine="60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符合《中共中央组织部 人力资源社会保障部等十部门关于实施第四轮高校毕业生“三支一扶”计划的通知》（人社部发〔2021〕32号）第十三条“参加‘三支一扶’计划前无工作经历的人员期满且考核合格的，两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年内在参加机关和企事业单位考录（招聘）、自主创业、落户、升学等方面可同等享受应届毕业生相关政策。”规定的“三支一扶”服务期满人员。</w:t>
      </w:r>
    </w:p>
    <w:p>
      <w:pPr>
        <w:numPr>
          <w:ilvl w:val="0"/>
          <w:numId w:val="1"/>
        </w:numPr>
        <w:spacing w:line="560" w:lineRule="exact"/>
        <w:ind w:left="30" w:leftChars="0" w:firstLine="60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符合《中共广东省委办公厅 广东省人民政府办公厅印</w:t>
      </w:r>
      <w:r>
        <w:rPr>
          <w:rFonts w:hint="eastAsia" w:ascii="仿宋" w:hAnsi="仿宋" w:eastAsia="仿宋" w:cs="仿宋"/>
          <w:sz w:val="36"/>
          <w:szCs w:val="36"/>
        </w:rPr>
        <w:t>发&lt;关于进一步引导和鼓励高校毕业生到基层工作的实施意</w:t>
      </w:r>
      <w:r>
        <w:rPr>
          <w:rFonts w:hint="eastAsia" w:ascii="仿宋" w:hAnsi="仿宋" w:eastAsia="仿宋" w:cs="仿宋"/>
          <w:sz w:val="32"/>
          <w:szCs w:val="32"/>
        </w:rPr>
        <w:t>见&gt;的通知》（粤办发〔2018〕11号）第14条有关面向广东省招募的大学生村官、“三支一扶”人员、大学生志愿服务西部计划、广东大学生志愿服务山区计划等基层服务项目人员，“参加基层服务项目前无工作经历的人员且服务期满考核合格后2年内，在参加机关事业单位考录（招聘）、各类企业吸纳就业、自主创业、落户、升学、公共就业人才服务等方面可同等享受应届高校毕业生的相关政策。”规定的人员。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6" w:right="1701" w:bottom="144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ibaba PuHu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91CDB"/>
    <w:multiLevelType w:val="singleLevel"/>
    <w:tmpl w:val="CF391CDB"/>
    <w:lvl w:ilvl="0" w:tentative="0">
      <w:start w:val="2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99B1DB3"/>
    <w:rsid w:val="08DF2393"/>
    <w:rsid w:val="16DA5D65"/>
    <w:rsid w:val="599B1DB3"/>
    <w:rsid w:val="7F6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333333"/>
      <w:u w:val="none"/>
    </w:rPr>
  </w:style>
  <w:style w:type="character" w:styleId="11">
    <w:name w:val="Hyperlink"/>
    <w:basedOn w:val="8"/>
    <w:uiPriority w:val="0"/>
    <w:rPr>
      <w:color w:val="333333"/>
      <w:u w:val="non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2022-06-27T01:18:00Z</dcterms:created>
  <dc:creator>Administrator</dc:creator>
  <cp:lastModifiedBy>Administrator</cp:lastModifiedBy>
  <dcterms:modified xsi:type="dcterms:W3CDTF">2022-06-27T03:04:46Z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6AB38113D5F44F73A407909E847D5716</vt:lpwstr>
  </property>
</Properties>
</file>