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color w:val="auto"/>
          <w:sz w:val="32"/>
          <w:szCs w:val="32"/>
        </w:rPr>
      </w:pPr>
      <w:r>
        <w:rPr>
          <w:rFonts w:eastAsia="仿宋_GB2312"/>
          <w:color w:val="auto"/>
          <w:sz w:val="32"/>
          <w:szCs w:val="32"/>
        </w:rPr>
        <w:t>附件</w:t>
      </w:r>
      <w:r>
        <w:rPr>
          <w:rFonts w:hint="eastAsia" w:eastAsia="仿宋_GB2312"/>
          <w:color w:val="auto"/>
          <w:sz w:val="32"/>
          <w:szCs w:val="32"/>
          <w:lang w:val="en-US" w:eastAsia="zh-CN"/>
        </w:rPr>
        <w:t>2</w:t>
      </w:r>
      <w:r>
        <w:rPr>
          <w:rFonts w:eastAsia="仿宋_GB2312"/>
          <w:color w:val="auto"/>
          <w:sz w:val="32"/>
          <w:szCs w:val="32"/>
        </w:rPr>
        <w:t>：</w:t>
      </w:r>
    </w:p>
    <w:p>
      <w:pPr>
        <w:spacing w:line="560" w:lineRule="exact"/>
        <w:jc w:val="center"/>
        <w:rPr>
          <w:rFonts w:eastAsia="仿宋_GB2312"/>
          <w:b/>
          <w:color w:val="auto"/>
          <w:sz w:val="36"/>
          <w:szCs w:val="36"/>
        </w:rPr>
      </w:pPr>
      <w:r>
        <w:rPr>
          <w:rFonts w:hint="eastAsia" w:eastAsia="仿宋_GB2312"/>
          <w:b/>
          <w:color w:val="auto"/>
          <w:sz w:val="36"/>
          <w:szCs w:val="36"/>
          <w:lang w:val="en-US" w:eastAsia="zh-CN"/>
        </w:rPr>
        <w:t>2022年</w:t>
      </w:r>
      <w:r>
        <w:rPr>
          <w:rFonts w:eastAsia="仿宋_GB2312"/>
          <w:b/>
          <w:color w:val="auto"/>
          <w:sz w:val="36"/>
          <w:szCs w:val="36"/>
        </w:rPr>
        <w:t>广东</w:t>
      </w:r>
      <w:r>
        <w:rPr>
          <w:rFonts w:hint="eastAsia" w:eastAsia="仿宋_GB2312"/>
          <w:b/>
          <w:color w:val="auto"/>
          <w:sz w:val="36"/>
          <w:szCs w:val="36"/>
          <w:lang w:eastAsia="zh-CN"/>
        </w:rPr>
        <w:t>省</w:t>
      </w:r>
      <w:r>
        <w:rPr>
          <w:rFonts w:eastAsia="仿宋_GB2312"/>
          <w:b/>
          <w:color w:val="auto"/>
          <w:sz w:val="36"/>
          <w:szCs w:val="36"/>
        </w:rPr>
        <w:t>肇庆高新区面向全国公开招聘</w:t>
      </w:r>
    </w:p>
    <w:p>
      <w:pPr>
        <w:spacing w:line="560" w:lineRule="exact"/>
        <w:jc w:val="center"/>
        <w:rPr>
          <w:rFonts w:eastAsia="仿宋_GB2312"/>
          <w:b/>
          <w:color w:val="auto"/>
          <w:sz w:val="36"/>
          <w:szCs w:val="36"/>
        </w:rPr>
      </w:pPr>
      <w:r>
        <w:rPr>
          <w:rFonts w:hint="eastAsia" w:eastAsia="仿宋_GB2312"/>
          <w:b/>
          <w:color w:val="auto"/>
          <w:sz w:val="36"/>
          <w:szCs w:val="36"/>
          <w:lang w:eastAsia="zh-CN"/>
        </w:rPr>
        <w:t>中</w:t>
      </w:r>
      <w:r>
        <w:rPr>
          <w:rFonts w:eastAsia="仿宋_GB2312"/>
          <w:b/>
          <w:color w:val="auto"/>
          <w:sz w:val="36"/>
          <w:szCs w:val="36"/>
        </w:rPr>
        <w:t>小学校长报名表</w:t>
      </w:r>
    </w:p>
    <w:p>
      <w:pPr>
        <w:spacing w:line="320" w:lineRule="exact"/>
        <w:jc w:val="center"/>
        <w:rPr>
          <w:color w:val="auto"/>
          <w:sz w:val="32"/>
          <w:szCs w:val="32"/>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360"/>
        <w:gridCol w:w="720"/>
        <w:gridCol w:w="720"/>
        <w:gridCol w:w="360"/>
        <w:gridCol w:w="540"/>
        <w:gridCol w:w="1260"/>
        <w:gridCol w:w="720"/>
        <w:gridCol w:w="540"/>
        <w:gridCol w:w="1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姓  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工作</w:t>
            </w:r>
          </w:p>
          <w:p>
            <w:pPr>
              <w:spacing w:line="320" w:lineRule="exact"/>
              <w:jc w:val="center"/>
              <w:rPr>
                <w:color w:val="auto"/>
                <w:szCs w:val="21"/>
              </w:rPr>
            </w:pPr>
            <w:r>
              <w:rPr>
                <w:color w:val="auto"/>
                <w:szCs w:val="21"/>
              </w:rPr>
              <w:t>单位</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u w:val="single"/>
              </w:rPr>
            </w:pPr>
          </w:p>
        </w:tc>
        <w:tc>
          <w:tcPr>
            <w:tcW w:w="19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小一寸</w:t>
            </w:r>
          </w:p>
          <w:p>
            <w:pPr>
              <w:spacing w:line="320" w:lineRule="exact"/>
              <w:jc w:val="center"/>
              <w:rPr>
                <w:color w:val="auto"/>
                <w:szCs w:val="21"/>
              </w:rPr>
            </w:pPr>
            <w:r>
              <w:rPr>
                <w:color w:val="auto"/>
                <w:szCs w:val="21"/>
              </w:rPr>
              <w:t>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出生年月</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政治  面貌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应聘</w:t>
            </w:r>
          </w:p>
          <w:p>
            <w:pPr>
              <w:spacing w:line="320" w:lineRule="exact"/>
              <w:jc w:val="center"/>
              <w:rPr>
                <w:color w:val="auto"/>
                <w:szCs w:val="21"/>
              </w:rPr>
            </w:pPr>
            <w:r>
              <w:rPr>
                <w:color w:val="auto"/>
                <w:szCs w:val="21"/>
              </w:rPr>
              <w:t>职位</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color w:val="auto"/>
                <w:szCs w:val="21"/>
                <w:u w:val="single"/>
              </w:rPr>
            </w:pPr>
          </w:p>
        </w:tc>
        <w:tc>
          <w:tcPr>
            <w:tcW w:w="19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w w:val="80"/>
                <w:sz w:val="24"/>
              </w:rPr>
            </w:pPr>
            <w:r>
              <w:rPr>
                <w:color w:val="auto"/>
                <w:w w:val="80"/>
                <w:sz w:val="24"/>
              </w:rPr>
              <w:t>身份证号码</w:t>
            </w:r>
          </w:p>
        </w:tc>
        <w:tc>
          <w:tcPr>
            <w:tcW w:w="306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民族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籍贯</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9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户口所</w:t>
            </w:r>
          </w:p>
          <w:p>
            <w:pPr>
              <w:spacing w:line="320" w:lineRule="exact"/>
              <w:jc w:val="center"/>
              <w:rPr>
                <w:color w:val="auto"/>
                <w:szCs w:val="21"/>
              </w:rPr>
            </w:pPr>
            <w:r>
              <w:rPr>
                <w:color w:val="auto"/>
                <w:szCs w:val="21"/>
              </w:rPr>
              <w:t>在地</w:t>
            </w:r>
          </w:p>
        </w:tc>
        <w:tc>
          <w:tcPr>
            <w:tcW w:w="306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参加工作时间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婚姻</w:t>
            </w:r>
          </w:p>
          <w:p>
            <w:pPr>
              <w:spacing w:line="320" w:lineRule="exact"/>
              <w:jc w:val="center"/>
              <w:rPr>
                <w:color w:val="auto"/>
                <w:szCs w:val="21"/>
              </w:rPr>
            </w:pPr>
            <w:r>
              <w:rPr>
                <w:color w:val="auto"/>
                <w:szCs w:val="21"/>
              </w:rPr>
              <w:t>状况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9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最高学历毕业院校</w:t>
            </w:r>
          </w:p>
        </w:tc>
        <w:tc>
          <w:tcPr>
            <w:tcW w:w="306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所学</w:t>
            </w:r>
          </w:p>
          <w:p>
            <w:pPr>
              <w:spacing w:line="320" w:lineRule="exact"/>
              <w:jc w:val="center"/>
              <w:rPr>
                <w:color w:val="auto"/>
                <w:szCs w:val="21"/>
              </w:rPr>
            </w:pPr>
            <w:r>
              <w:rPr>
                <w:color w:val="auto"/>
                <w:szCs w:val="21"/>
              </w:rPr>
              <w:t>专业</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学历</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家庭地址</w:t>
            </w:r>
          </w:p>
        </w:tc>
        <w:tc>
          <w:tcPr>
            <w:tcW w:w="306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电话</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Cs w:val="21"/>
              </w:rPr>
            </w:pPr>
            <w:r>
              <w:rPr>
                <w:color w:val="auto"/>
                <w:szCs w:val="21"/>
              </w:rPr>
              <w:t>职称</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单位地址</w:t>
            </w:r>
          </w:p>
        </w:tc>
        <w:tc>
          <w:tcPr>
            <w:tcW w:w="306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邮箱</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 w:val="18"/>
                <w:szCs w:val="18"/>
              </w:rPr>
            </w:pPr>
            <w:r>
              <w:rPr>
                <w:color w:val="auto"/>
                <w:sz w:val="18"/>
                <w:szCs w:val="18"/>
              </w:rPr>
              <w:t>资格证号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260" w:type="dxa"/>
            <w:tcBorders>
              <w:top w:val="single" w:color="auto" w:sz="4" w:space="0"/>
              <w:left w:val="single" w:color="auto" w:sz="4" w:space="0"/>
              <w:bottom w:val="nil"/>
              <w:right w:val="single" w:color="auto" w:sz="4" w:space="0"/>
            </w:tcBorders>
            <w:noWrap w:val="0"/>
            <w:vAlign w:val="center"/>
          </w:tcPr>
          <w:p>
            <w:pPr>
              <w:spacing w:line="320" w:lineRule="exact"/>
              <w:jc w:val="center"/>
              <w:rPr>
                <w:color w:val="auto"/>
                <w:szCs w:val="21"/>
              </w:rPr>
            </w:pPr>
          </w:p>
        </w:tc>
        <w:tc>
          <w:tcPr>
            <w:tcW w:w="8460" w:type="dxa"/>
            <w:gridSpan w:val="11"/>
            <w:tcBorders>
              <w:top w:val="single" w:color="auto" w:sz="4" w:space="0"/>
              <w:left w:val="single" w:color="auto" w:sz="4" w:space="0"/>
              <w:bottom w:val="nil"/>
              <w:right w:val="single" w:color="auto" w:sz="4" w:space="0"/>
            </w:tcBorders>
            <w:noWrap w:val="0"/>
            <w:vAlign w:val="center"/>
          </w:tcPr>
          <w:p>
            <w:pPr>
              <w:spacing w:line="32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7" w:hRule="atLeast"/>
        </w:trPr>
        <w:tc>
          <w:tcPr>
            <w:tcW w:w="1260" w:type="dxa"/>
            <w:tcBorders>
              <w:top w:val="nil"/>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主 要</w:t>
            </w:r>
          </w:p>
          <w:p>
            <w:pPr>
              <w:spacing w:line="320" w:lineRule="exact"/>
              <w:jc w:val="center"/>
              <w:rPr>
                <w:color w:val="auto"/>
                <w:szCs w:val="21"/>
              </w:rPr>
            </w:pPr>
          </w:p>
          <w:p>
            <w:pPr>
              <w:spacing w:line="320" w:lineRule="exact"/>
              <w:jc w:val="center"/>
              <w:rPr>
                <w:color w:val="auto"/>
                <w:szCs w:val="21"/>
              </w:rPr>
            </w:pPr>
            <w:r>
              <w:rPr>
                <w:color w:val="auto"/>
                <w:szCs w:val="21"/>
              </w:rPr>
              <w:t>学 习</w:t>
            </w:r>
          </w:p>
          <w:p>
            <w:pPr>
              <w:spacing w:line="320" w:lineRule="exact"/>
              <w:jc w:val="center"/>
              <w:rPr>
                <w:color w:val="auto"/>
                <w:szCs w:val="21"/>
              </w:rPr>
            </w:pPr>
          </w:p>
          <w:p>
            <w:pPr>
              <w:spacing w:line="320" w:lineRule="exact"/>
              <w:jc w:val="center"/>
              <w:rPr>
                <w:color w:val="auto"/>
                <w:szCs w:val="21"/>
              </w:rPr>
            </w:pPr>
            <w:r>
              <w:rPr>
                <w:color w:val="auto"/>
                <w:szCs w:val="21"/>
              </w:rPr>
              <w:t>工 作</w:t>
            </w:r>
          </w:p>
          <w:p>
            <w:pPr>
              <w:spacing w:line="320" w:lineRule="exact"/>
              <w:jc w:val="center"/>
              <w:rPr>
                <w:color w:val="auto"/>
                <w:szCs w:val="21"/>
              </w:rPr>
            </w:pPr>
          </w:p>
          <w:p>
            <w:pPr>
              <w:spacing w:line="320" w:lineRule="exact"/>
              <w:jc w:val="center"/>
              <w:rPr>
                <w:color w:val="auto"/>
                <w:szCs w:val="21"/>
              </w:rPr>
            </w:pPr>
            <w:r>
              <w:rPr>
                <w:color w:val="auto"/>
                <w:szCs w:val="21"/>
              </w:rPr>
              <w:t>经 历</w:t>
            </w:r>
          </w:p>
        </w:tc>
        <w:tc>
          <w:tcPr>
            <w:tcW w:w="8460" w:type="dxa"/>
            <w:gridSpan w:val="11"/>
            <w:tcBorders>
              <w:top w:val="nil"/>
              <w:left w:val="single" w:color="auto" w:sz="4" w:space="0"/>
              <w:bottom w:val="single" w:color="auto" w:sz="4" w:space="0"/>
              <w:right w:val="single" w:color="auto" w:sz="4" w:space="0"/>
            </w:tcBorders>
            <w:noWrap w:val="0"/>
            <w:vAlign w:val="center"/>
          </w:tcPr>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5"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近几年</w:t>
            </w:r>
          </w:p>
          <w:p>
            <w:pPr>
              <w:spacing w:line="320" w:lineRule="exact"/>
              <w:jc w:val="center"/>
              <w:rPr>
                <w:color w:val="auto"/>
                <w:szCs w:val="21"/>
              </w:rPr>
            </w:pPr>
          </w:p>
          <w:p>
            <w:pPr>
              <w:spacing w:line="320" w:lineRule="exact"/>
              <w:jc w:val="center"/>
              <w:rPr>
                <w:color w:val="auto"/>
                <w:szCs w:val="21"/>
              </w:rPr>
            </w:pPr>
            <w:r>
              <w:rPr>
                <w:color w:val="auto"/>
                <w:szCs w:val="21"/>
              </w:rPr>
              <w:t>工作业</w:t>
            </w:r>
          </w:p>
          <w:p>
            <w:pPr>
              <w:spacing w:line="320" w:lineRule="exact"/>
              <w:jc w:val="center"/>
              <w:rPr>
                <w:color w:val="auto"/>
                <w:szCs w:val="21"/>
              </w:rPr>
            </w:pPr>
          </w:p>
          <w:p>
            <w:pPr>
              <w:spacing w:line="320" w:lineRule="exact"/>
              <w:jc w:val="center"/>
              <w:rPr>
                <w:color w:val="auto"/>
                <w:szCs w:val="21"/>
              </w:rPr>
            </w:pPr>
            <w:r>
              <w:rPr>
                <w:color w:val="auto"/>
                <w:szCs w:val="21"/>
              </w:rPr>
              <w:t>绩情况</w:t>
            </w:r>
          </w:p>
        </w:tc>
        <w:tc>
          <w:tcPr>
            <w:tcW w:w="8460"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家庭成员      及主要社   会关系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姓名</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性别</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与本人关系</w:t>
            </w: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单位及职务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 xml:space="preserve">本 人   </w:t>
            </w:r>
          </w:p>
          <w:p>
            <w:pPr>
              <w:spacing w:line="320" w:lineRule="exact"/>
              <w:jc w:val="center"/>
              <w:rPr>
                <w:color w:val="auto"/>
                <w:szCs w:val="21"/>
              </w:rPr>
            </w:pPr>
            <w:r>
              <w:rPr>
                <w:color w:val="auto"/>
                <w:szCs w:val="21"/>
              </w:rPr>
              <w:t>承 诺</w:t>
            </w:r>
          </w:p>
        </w:tc>
        <w:tc>
          <w:tcPr>
            <w:tcW w:w="8460"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15" w:hanging="315" w:hangingChars="150"/>
              <w:rPr>
                <w:color w:val="auto"/>
                <w:szCs w:val="21"/>
              </w:rPr>
            </w:pPr>
            <w:r>
              <w:rPr>
                <w:color w:val="auto"/>
                <w:szCs w:val="21"/>
              </w:rPr>
              <w:t xml:space="preserve">1、上述资料属实，并与提交的资料一致。如有作假或不符，同意取消考试资格。                                                             </w:t>
            </w:r>
          </w:p>
          <w:p>
            <w:pPr>
              <w:spacing w:line="320" w:lineRule="exact"/>
              <w:rPr>
                <w:color w:val="auto"/>
                <w:szCs w:val="21"/>
              </w:rPr>
            </w:pPr>
            <w:r>
              <w:rPr>
                <w:color w:val="auto"/>
                <w:szCs w:val="21"/>
              </w:rPr>
              <w:t xml:space="preserve">2、本人与报名前原单位签订的劳动或聘用合同涉及的有关法律责任由本人全部承担。              </w:t>
            </w:r>
          </w:p>
          <w:p>
            <w:pPr>
              <w:spacing w:line="320" w:lineRule="exact"/>
              <w:ind w:left="315" w:leftChars="150" w:firstLine="210" w:firstLineChars="100"/>
              <w:rPr>
                <w:color w:val="auto"/>
                <w:szCs w:val="21"/>
              </w:rPr>
            </w:pPr>
            <w:r>
              <w:rPr>
                <w:color w:val="auto"/>
                <w:szCs w:val="21"/>
              </w:rPr>
              <w:t xml:space="preserve">                               </w:t>
            </w:r>
          </w:p>
          <w:p>
            <w:pPr>
              <w:spacing w:line="320" w:lineRule="exact"/>
              <w:ind w:left="315" w:leftChars="150" w:firstLine="210" w:firstLineChars="100"/>
              <w:rPr>
                <w:color w:val="auto"/>
                <w:szCs w:val="21"/>
              </w:rPr>
            </w:pPr>
            <w:r>
              <w:rPr>
                <w:color w:val="auto"/>
                <w:szCs w:val="21"/>
              </w:rPr>
              <w:t xml:space="preserve"> 签  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t>聘用单位审查情况</w:t>
            </w:r>
          </w:p>
        </w:tc>
        <w:tc>
          <w:tcPr>
            <w:tcW w:w="8460"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15" w:hanging="315" w:hangingChars="150"/>
              <w:rPr>
                <w:color w:val="auto"/>
                <w:szCs w:val="21"/>
              </w:rPr>
            </w:pPr>
          </w:p>
          <w:p>
            <w:pPr>
              <w:spacing w:line="320" w:lineRule="exact"/>
              <w:ind w:left="315" w:hanging="315" w:hangingChars="150"/>
              <w:rPr>
                <w:color w:val="auto"/>
                <w:szCs w:val="21"/>
              </w:rPr>
            </w:pPr>
          </w:p>
          <w:p>
            <w:pPr>
              <w:spacing w:line="320" w:lineRule="exact"/>
              <w:ind w:left="315" w:hanging="315" w:hangingChars="150"/>
              <w:rPr>
                <w:color w:val="auto"/>
                <w:szCs w:val="21"/>
              </w:rPr>
            </w:pPr>
          </w:p>
          <w:p>
            <w:pPr>
              <w:spacing w:line="320" w:lineRule="exact"/>
              <w:ind w:left="315" w:hanging="315" w:hangingChars="150"/>
              <w:rPr>
                <w:color w:val="auto"/>
                <w:szCs w:val="21"/>
              </w:rPr>
            </w:pPr>
          </w:p>
          <w:p>
            <w:pPr>
              <w:spacing w:line="320" w:lineRule="exact"/>
              <w:rPr>
                <w:color w:val="auto"/>
                <w:szCs w:val="21"/>
              </w:rPr>
            </w:pPr>
          </w:p>
          <w:p>
            <w:pPr>
              <w:spacing w:line="320" w:lineRule="exact"/>
              <w:rPr>
                <w:color w:val="auto"/>
                <w:szCs w:val="21"/>
              </w:rPr>
            </w:pPr>
          </w:p>
          <w:p>
            <w:pPr>
              <w:spacing w:line="320" w:lineRule="exact"/>
              <w:ind w:firstLine="105" w:firstLineChars="50"/>
              <w:rPr>
                <w:color w:val="auto"/>
                <w:szCs w:val="21"/>
              </w:rPr>
            </w:pPr>
            <w:r>
              <w:rPr>
                <w:color w:val="auto"/>
                <w:szCs w:val="21"/>
              </w:rPr>
              <w:t xml:space="preserve">签   名：               （盖章）：                  </w:t>
            </w:r>
          </w:p>
        </w:tc>
      </w:tr>
    </w:tbl>
    <w:p>
      <w:pPr>
        <w:rPr>
          <w:rFonts w:hint="eastAsia"/>
          <w:color w:val="auto"/>
        </w:rPr>
      </w:pPr>
    </w:p>
    <w:p>
      <w:pPr>
        <w:widowControl/>
        <w:spacing w:before="100" w:beforeAutospacing="1" w:after="280" w:line="600" w:lineRule="atLeast"/>
        <w:jc w:val="left"/>
        <w:rPr>
          <w:rFonts w:ascii="黑体" w:hAnsi="宋体" w:eastAsia="黑体" w:cs="宋体"/>
          <w:color w:val="auto"/>
          <w:kern w:val="0"/>
          <w:sz w:val="32"/>
        </w:rPr>
      </w:pPr>
      <w:r>
        <w:rPr>
          <w:rFonts w:ascii="黑体" w:hAnsi="宋体" w:eastAsia="黑体" w:cs="宋体"/>
          <w:color w:val="auto"/>
          <w:kern w:val="0"/>
          <w:sz w:val="32"/>
        </w:rPr>
        <w:t>附件</w:t>
      </w:r>
      <w:r>
        <w:rPr>
          <w:rFonts w:hint="eastAsia" w:ascii="黑体" w:hAnsi="宋体" w:eastAsia="黑体" w:cs="宋体"/>
          <w:color w:val="auto"/>
          <w:kern w:val="0"/>
          <w:sz w:val="32"/>
          <w:lang w:val="en-US" w:eastAsia="zh-CN"/>
        </w:rPr>
        <w:t>.</w:t>
      </w:r>
    </w:p>
    <w:p>
      <w:pPr>
        <w:widowControl/>
        <w:spacing w:before="100" w:beforeAutospacing="1" w:after="280" w:line="600" w:lineRule="atLeast"/>
        <w:jc w:val="center"/>
        <w:rPr>
          <w:rFonts w:hint="eastAsia" w:ascii="宋体" w:hAnsi="宋体" w:cs="宋体"/>
          <w:color w:val="0000FF"/>
          <w:kern w:val="0"/>
          <w:sz w:val="28"/>
          <w:szCs w:val="28"/>
        </w:rPr>
      </w:pPr>
      <w:r>
        <w:rPr>
          <w:rFonts w:hint="eastAsia" w:ascii="黑体" w:hAnsi="宋体" w:eastAsia="黑体" w:cs="宋体"/>
          <w:color w:val="0000FF"/>
          <w:kern w:val="0"/>
          <w:sz w:val="32"/>
          <w:lang w:eastAsia="zh-CN"/>
        </w:rPr>
        <w:t>广东省</w:t>
      </w:r>
      <w:r>
        <w:rPr>
          <w:rFonts w:ascii="黑体" w:hAnsi="宋体" w:eastAsia="黑体" w:cs="宋体"/>
          <w:color w:val="0000FF"/>
          <w:kern w:val="0"/>
          <w:sz w:val="32"/>
        </w:rPr>
        <w:t>肇庆高新区简介</w:t>
      </w:r>
      <w:bookmarkStart w:id="0" w:name="a7"/>
      <w:bookmarkEnd w:id="0"/>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肇庆高新区位于粤港澳大湾区核心区，肇庆市最东端，紧邻佛山、广州，属广佛肇半小时经济生活圈和粤港澳大湾区一小时经济生活圈，总面积98平方公里，现有人口23万，是粵港澳大湾区正在崛起的闪耀星城。</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肇庆高新区前身为广东省大旺华侨农场，2002年挂牌正式运作，短短几年，一跃成为国家级高新区、国家知识产权示范园区、国家自主创新示范区、国家安全产业示范园区、珠三角国家科技成果转移转化示范区、绿色园区、中国十大最具发展潜力高新区、中国最佳营商环境十大园区。至目前共引进各类工业企业800多家，吸引了宁德时代、小鹏智能新能源汽车、温氏集团、 华润集团、名创优品、唯品会、现代筑美智能家居、宏旺金属等优秀企业集聚发展，已形成新能源汽车及汽车零部件、食品饮料、生物医药、家居建材等优势产业集群。</w:t>
      </w:r>
    </w:p>
    <w:p>
      <w:pPr>
        <w:widowControl/>
        <w:spacing w:before="100" w:beforeAutospacing="1" w:after="280" w:line="600" w:lineRule="atLeas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未来，肇庆高新区将紧抓粤港澳大湾区建设和深圳建设中国特色社会主义先行示范区“双区驱动”和广深“双核联动”重大历史机遇，以科技和人才引领园区高质量发展，全力增强核心引擎动能，做大做强做优主导产业，打造一流营商发展环境，全速融入粵港澳大湾区核心圈，努力建设成为“国内一流的国家高新区”。</w:t>
      </w:r>
    </w:p>
    <w:p>
      <w:pPr>
        <w:widowControl/>
        <w:spacing w:before="100" w:beforeAutospacing="1" w:after="280" w:line="600" w:lineRule="atLeast"/>
        <w:jc w:val="center"/>
        <w:rPr>
          <w:rFonts w:hint="eastAsia" w:ascii="黑体" w:hAnsi="宋体" w:eastAsia="黑体" w:cs="宋体"/>
          <w:color w:val="0000FF"/>
          <w:kern w:val="0"/>
          <w:sz w:val="32"/>
          <w:lang w:eastAsia="zh-CN"/>
        </w:rPr>
      </w:pPr>
      <w:r>
        <w:rPr>
          <w:rFonts w:hint="eastAsia" w:ascii="黑体" w:hAnsi="宋体" w:eastAsia="黑体" w:cs="宋体"/>
          <w:color w:val="0000FF"/>
          <w:kern w:val="0"/>
          <w:sz w:val="32"/>
          <w:lang w:eastAsia="zh-CN"/>
        </w:rPr>
        <w:t>肇庆高新区育才学校简介</w:t>
      </w:r>
    </w:p>
    <w:p>
      <w:pPr>
        <w:spacing w:line="360" w:lineRule="auto"/>
        <w:ind w:firstLine="880" w:firstLineChars="200"/>
        <w:rPr>
          <w:rFonts w:hint="eastAsia" w:ascii="仿宋_GB2312" w:hAnsi="仿宋_GB2312" w:eastAsia="仿宋_GB2312" w:cs="仿宋_GB2312"/>
          <w:color w:val="000000"/>
          <w:sz w:val="44"/>
          <w:szCs w:val="44"/>
          <w:lang w:eastAsia="zh-CN"/>
        </w:rPr>
      </w:pP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肇庆高新技术产业开发区育才学校是我区一所高标准新建的九年一贯制学校（公办学校）</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位于</w:t>
      </w:r>
      <w:r>
        <w:rPr>
          <w:rFonts w:hint="eastAsia" w:ascii="仿宋_GB2312" w:hAnsi="宋体" w:eastAsia="仿宋_GB2312" w:cs="宋体"/>
          <w:color w:val="000000"/>
          <w:kern w:val="0"/>
          <w:sz w:val="32"/>
          <w:szCs w:val="32"/>
        </w:rPr>
        <w:t>北江大道西面与曙光街延长线南面交汇处</w:t>
      </w:r>
      <w:r>
        <w:rPr>
          <w:rFonts w:hint="eastAsia" w:ascii="仿宋_GB2312" w:hAnsi="宋体" w:eastAsia="仿宋_GB2312" w:cs="宋体"/>
          <w:color w:val="000000"/>
          <w:kern w:val="0"/>
          <w:sz w:val="32"/>
          <w:szCs w:val="32"/>
          <w:lang w:eastAsia="zh-CN"/>
        </w:rPr>
        <w:t>，总面积约</w:t>
      </w:r>
      <w:r>
        <w:rPr>
          <w:rFonts w:hint="eastAsia" w:ascii="仿宋_GB2312" w:hAnsi="宋体" w:eastAsia="仿宋_GB2312" w:cs="宋体"/>
          <w:color w:val="000000"/>
          <w:kern w:val="0"/>
          <w:sz w:val="32"/>
          <w:szCs w:val="32"/>
          <w:lang w:val="en-US" w:eastAsia="zh-CN"/>
        </w:rPr>
        <w:t>59762平方米，总建筑面积约75095平方米，</w:t>
      </w:r>
      <w:r>
        <w:rPr>
          <w:rFonts w:hint="eastAsia" w:ascii="仿宋_GB2312" w:hAnsi="宋体" w:eastAsia="仿宋_GB2312" w:cs="宋体"/>
          <w:color w:val="000000"/>
          <w:kern w:val="0"/>
          <w:sz w:val="32"/>
          <w:szCs w:val="32"/>
        </w:rPr>
        <w:t>校园布局科学合理，环境优美宜人。</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学校将设置一年级至九年级72个教学班共3360人。其中小学每年级8个教学班共48个教学班2160人；初中每年级8个教学班共24个教学班1200人</w:t>
      </w:r>
      <w:r>
        <w:rPr>
          <w:rFonts w:hint="eastAsia" w:ascii="仿宋_GB2312" w:hAnsi="宋体" w:eastAsia="仿宋_GB2312" w:cs="宋体"/>
          <w:color w:val="000000"/>
          <w:kern w:val="0"/>
          <w:sz w:val="32"/>
          <w:szCs w:val="32"/>
          <w:lang w:eastAsia="zh-CN"/>
        </w:rPr>
        <w:t>。</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学校将</w:t>
      </w:r>
      <w:r>
        <w:rPr>
          <w:rFonts w:hint="eastAsia" w:ascii="仿宋_GB2312" w:hAnsi="宋体" w:eastAsia="仿宋_GB2312" w:cs="宋体"/>
          <w:color w:val="000000"/>
          <w:kern w:val="0"/>
          <w:sz w:val="32"/>
          <w:szCs w:val="32"/>
        </w:rPr>
        <w:t>坚持“以教育教学理念创新为先导，以德育、智育、体育、美育、劳动等为不同突破口”</w:t>
      </w:r>
      <w:r>
        <w:rPr>
          <w:rFonts w:hint="eastAsia" w:ascii="仿宋_GB2312" w:hAnsi="宋体" w:eastAsia="仿宋_GB2312" w:cs="宋体"/>
          <w:color w:val="000000"/>
          <w:kern w:val="0"/>
          <w:sz w:val="32"/>
          <w:szCs w:val="32"/>
          <w:lang w:eastAsia="zh-CN"/>
        </w:rPr>
        <w:t>作为</w:t>
      </w:r>
      <w:r>
        <w:rPr>
          <w:rFonts w:hint="eastAsia" w:ascii="仿宋_GB2312" w:hAnsi="宋体" w:eastAsia="仿宋_GB2312" w:cs="宋体"/>
          <w:color w:val="000000"/>
          <w:kern w:val="0"/>
          <w:sz w:val="32"/>
          <w:szCs w:val="32"/>
        </w:rPr>
        <w:t>指导思想，以“立足本土资源，根植传统文化，凸显学校内涵”为发展思路，扎实推进一校一特色、一校一品牌创建活动，努力</w:t>
      </w:r>
      <w:r>
        <w:rPr>
          <w:rFonts w:hint="eastAsia" w:ascii="仿宋_GB2312" w:hAnsi="宋体" w:eastAsia="仿宋_GB2312" w:cs="宋体"/>
          <w:color w:val="000000"/>
          <w:kern w:val="0"/>
          <w:sz w:val="32"/>
          <w:szCs w:val="32"/>
          <w:lang w:eastAsia="zh-CN"/>
        </w:rPr>
        <w:t>打造一所富有新时代特色和传统文化特色的学校。</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before="100" w:beforeAutospacing="1" w:after="280" w:line="600" w:lineRule="atLeast"/>
        <w:jc w:val="center"/>
        <w:rPr>
          <w:rFonts w:hint="eastAsia" w:ascii="黑体" w:hAnsi="宋体" w:eastAsia="黑体" w:cs="宋体"/>
          <w:color w:val="0000FF"/>
          <w:kern w:val="0"/>
          <w:sz w:val="32"/>
          <w:lang w:eastAsia="zh-CN"/>
        </w:rPr>
      </w:pPr>
      <w:r>
        <w:rPr>
          <w:rFonts w:hint="eastAsia" w:ascii="黑体" w:hAnsi="宋体" w:eastAsia="黑体" w:cs="宋体"/>
          <w:color w:val="0000FF"/>
          <w:kern w:val="0"/>
          <w:sz w:val="32"/>
          <w:lang w:eastAsia="zh-CN"/>
        </w:rPr>
        <w:t>肇庆高新区实验小学简介</w:t>
      </w:r>
    </w:p>
    <w:p>
      <w:pPr>
        <w:ind w:firstLine="560" w:firstLineChars="200"/>
        <w:rPr>
          <w:rFonts w:hint="eastAsia"/>
          <w:sz w:val="28"/>
          <w:szCs w:val="28"/>
        </w:rPr>
      </w:pPr>
    </w:p>
    <w:p>
      <w:pPr>
        <w:ind w:firstLine="640" w:firstLineChars="200"/>
        <w:rPr>
          <w:rFonts w:hint="eastAsia"/>
          <w:sz w:val="28"/>
          <w:szCs w:val="28"/>
        </w:rPr>
      </w:pPr>
      <w:r>
        <w:rPr>
          <w:rFonts w:hint="eastAsia" w:ascii="仿宋_GB2312" w:hAnsi="宋体" w:eastAsia="仿宋_GB2312" w:cs="宋体"/>
          <w:color w:val="000000"/>
          <w:kern w:val="0"/>
          <w:sz w:val="32"/>
          <w:szCs w:val="32"/>
          <w:lang w:eastAsia="zh-CN"/>
        </w:rPr>
        <w:t>我校建成于2008年9月，原名为肇庆高新区第二小学，2011年改名为肇庆高新区实验小学。学校现有60个教学班，近2</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lang w:eastAsia="zh-CN"/>
        </w:rPr>
        <w:t>00多名学生，在校教师160人，其中高级职称18人，中级职称90人，本科以上学历140人。</w:t>
      </w:r>
    </w:p>
    <w:p>
      <w:pPr>
        <w:ind w:firstLine="562" w:firstLineChars="200"/>
        <w:rPr>
          <w:rFonts w:hint="eastAsia" w:ascii="仿宋_GB2312" w:hAnsi="宋体" w:eastAsia="仿宋_GB2312" w:cs="宋体"/>
          <w:color w:val="000000"/>
          <w:kern w:val="0"/>
          <w:sz w:val="32"/>
          <w:szCs w:val="32"/>
          <w:lang w:eastAsia="zh-CN"/>
        </w:rPr>
      </w:pPr>
      <w:r>
        <w:rPr>
          <w:rFonts w:hint="eastAsia"/>
          <w:b/>
          <w:sz w:val="28"/>
          <w:szCs w:val="28"/>
        </w:rPr>
        <w:t>——高品位的办学理念为学校发展插上腾飞的翅膀。</w:t>
      </w:r>
      <w:r>
        <w:rPr>
          <w:rFonts w:hint="eastAsia" w:ascii="仿宋_GB2312" w:hAnsi="宋体" w:eastAsia="仿宋_GB2312" w:cs="宋体"/>
          <w:color w:val="000000"/>
          <w:kern w:val="0"/>
          <w:sz w:val="32"/>
          <w:szCs w:val="32"/>
          <w:lang w:eastAsia="zh-CN"/>
        </w:rPr>
        <w:t>学校以传统文化为立校之魂，秉承“诗书立雅”的校训，坚持以“雅正育人，以雅立校”为方略，以“学校高雅，教师儒雅，学生文雅”为追求，以“金色童年，诗雅人生”为教育愿景，建立起了校本化、特色化和科学化的办学理念体系。</w:t>
      </w:r>
    </w:p>
    <w:p>
      <w:pPr>
        <w:ind w:firstLine="562" w:firstLineChars="200"/>
        <w:rPr>
          <w:rFonts w:hint="eastAsia" w:ascii="仿宋_GB2312" w:hAnsi="宋体" w:eastAsia="仿宋_GB2312" w:cs="宋体"/>
          <w:color w:val="000000"/>
          <w:kern w:val="0"/>
          <w:sz w:val="32"/>
          <w:szCs w:val="32"/>
          <w:lang w:eastAsia="zh-CN"/>
        </w:rPr>
      </w:pPr>
      <w:r>
        <w:rPr>
          <w:rFonts w:hint="eastAsia"/>
          <w:b/>
          <w:sz w:val="28"/>
          <w:szCs w:val="28"/>
        </w:rPr>
        <w:t>——高起点的基础建设为学校发展奠定坚实的基础。</w:t>
      </w:r>
      <w:r>
        <w:rPr>
          <w:rFonts w:hint="eastAsia" w:ascii="仿宋_GB2312" w:hAnsi="宋体" w:eastAsia="仿宋_GB2312" w:cs="宋体"/>
          <w:color w:val="000000"/>
          <w:kern w:val="0"/>
          <w:sz w:val="32"/>
          <w:szCs w:val="32"/>
          <w:lang w:eastAsia="zh-CN"/>
        </w:rPr>
        <w:t>区管委会、教育局于2008年、2013年合计投入8500万元，完成了一、二期工程建设，现有校园占地100亩，建筑面积达到3万平方米，拥有教学楼4座，科艺楼、图书楼、实验楼和办公楼各1座。除标准的运动场外，还有容纳两个室内蓝球场的体育馆和具850个座位的学术报告厅。</w:t>
      </w:r>
    </w:p>
    <w:p>
      <w:pPr>
        <w:ind w:firstLine="562" w:firstLineChars="200"/>
        <w:rPr>
          <w:rFonts w:hint="eastAsia" w:ascii="仿宋_GB2312" w:hAnsi="宋体" w:eastAsia="仿宋_GB2312" w:cs="宋体"/>
          <w:color w:val="000000"/>
          <w:kern w:val="0"/>
          <w:sz w:val="32"/>
          <w:szCs w:val="32"/>
          <w:lang w:eastAsia="zh-CN"/>
        </w:rPr>
      </w:pPr>
      <w:r>
        <w:rPr>
          <w:rFonts w:hint="eastAsia"/>
          <w:b/>
          <w:sz w:val="28"/>
          <w:szCs w:val="28"/>
        </w:rPr>
        <w:t>——高素质的教师队伍为学校发展提供可靠保障。</w:t>
      </w:r>
      <w:r>
        <w:rPr>
          <w:rFonts w:hint="eastAsia" w:ascii="仿宋_GB2312" w:hAnsi="宋体" w:eastAsia="仿宋_GB2312" w:cs="宋体"/>
          <w:color w:val="000000"/>
          <w:kern w:val="0"/>
          <w:sz w:val="32"/>
          <w:szCs w:val="32"/>
          <w:lang w:eastAsia="zh-CN"/>
        </w:rPr>
        <w:t>现有2名特级教师，2名市名教师、名班主任工作室主持人，24名区级以学科带头人、名师。受区级以上表彰的达到280人次，其中1 人荣获全国模范教师、全国中小学优秀班主任称号，1人荣获省劳动模范、南粤优秀教师称号。尤其是近几年连续招聘新教师，优化了师资结构，增强了发展后劲。“师徒结队——青蓝共进——名师发展室”梯级名师工程建设、校本培训与教研、教育实验与改革，使教师整体素质大幅度提高。</w:t>
      </w:r>
    </w:p>
    <w:p>
      <w:pPr>
        <w:ind w:firstLine="562" w:firstLineChars="200"/>
        <w:rPr>
          <w:rFonts w:hint="eastAsia" w:ascii="仿宋_GB2312" w:hAnsi="宋体" w:eastAsia="仿宋_GB2312" w:cs="宋体"/>
          <w:color w:val="000000"/>
          <w:kern w:val="0"/>
          <w:sz w:val="32"/>
          <w:szCs w:val="32"/>
          <w:lang w:eastAsia="zh-CN"/>
        </w:rPr>
      </w:pPr>
      <w:r>
        <w:rPr>
          <w:rFonts w:hint="eastAsia"/>
          <w:b/>
          <w:sz w:val="28"/>
          <w:szCs w:val="28"/>
        </w:rPr>
        <w:t>——高水准的教育管理为学校发展保驾护航。</w:t>
      </w:r>
      <w:r>
        <w:rPr>
          <w:rFonts w:hint="eastAsia" w:ascii="仿宋_GB2312" w:hAnsi="宋体" w:eastAsia="仿宋_GB2312" w:cs="宋体"/>
          <w:color w:val="000000"/>
          <w:kern w:val="0"/>
          <w:sz w:val="32"/>
          <w:szCs w:val="32"/>
          <w:lang w:eastAsia="zh-CN"/>
        </w:rPr>
        <w:t>教学教研工作、德育工作、行政后勤工作和安全工作实行条例化、科学化、制度化的管理，并且不断创新机制，制定并实施办学章程，探索建立现代学校管理体系。绿色校园、书香校园、智慧校园和文明校园的建设，步步深入，成效显著。家长委员会、关工委及党团工妇组织群策群力，合力育人。传统文化教育，诗歌教育，特长教育，特长教育凸显特色，渐成品牌。</w:t>
      </w:r>
    </w:p>
    <w:p>
      <w:pPr>
        <w:ind w:firstLine="640" w:firstLineChars="200"/>
        <w:rPr>
          <w:rFonts w:hint="eastAsia"/>
        </w:rPr>
      </w:pPr>
      <w:r>
        <w:rPr>
          <w:rFonts w:hint="eastAsia" w:ascii="仿宋_GB2312" w:hAnsi="宋体" w:eastAsia="仿宋_GB2312" w:cs="宋体"/>
          <w:color w:val="000000"/>
          <w:kern w:val="0"/>
          <w:sz w:val="32"/>
          <w:szCs w:val="32"/>
          <w:lang w:eastAsia="zh-CN"/>
        </w:rPr>
        <w:t>阳光灿烂，诗雅花开。学校先后荣获区优秀党基层组织、市优秀关工委、市文明校园、省巾帼文明岗、省诗歌教育示范校、省艺术特色学校、省健康促进校、省绿色学校、全国优秀传统文化教育百佳学校、全国足球示范校等殊荣，是全市优秀传统文化进校园试点校、示范校、市学校建设示范校，全国生本教育实验校、中陶会未专会实验校、全国教育学会小学专业委会实验校、语文主题学习实验校。《中国教育报》等媒体多次专版宣传我校办学特色。学校领导多次在省市教育会议、学术研讨会上作经验发言和专题报告，市内外教育考察团和兄弟学校代表多次来校参观交流。目前，全校师生不忘初心，在新时代的征程上，朝着新的十年目标励志前行。</w:t>
      </w:r>
    </w:p>
    <w:p>
      <w:pPr>
        <w:rPr>
          <w:rFonts w:hint="eastAsia"/>
        </w:rPr>
      </w:pPr>
    </w:p>
    <w:p>
      <w:pPr>
        <w:rPr>
          <w:rFonts w:hint="eastAsia"/>
        </w:rPr>
      </w:pPr>
    </w:p>
    <w:p>
      <w:pPr>
        <w:pStyle w:val="4"/>
        <w:widowControl/>
        <w:shd w:val="clear" w:color="auto" w:fill="FFFFFF"/>
        <w:spacing w:before="0" w:beforeAutospacing="0" w:after="0" w:afterAutospacing="0"/>
        <w:ind w:firstLine="900" w:firstLineChars="300"/>
        <w:jc w:val="center"/>
        <w:rPr>
          <w:rFonts w:hint="eastAsia" w:ascii="微软简标宋" w:hAnsi="微软简标宋" w:eastAsia="微软简标宋" w:cs="微软简标宋"/>
          <w:b/>
          <w:color w:val="000000"/>
          <w:sz w:val="30"/>
          <w:szCs w:val="30"/>
          <w:shd w:val="clear" w:color="auto" w:fill="FFFFFF"/>
          <w:lang w:val="en-US" w:eastAsia="zh-CN"/>
        </w:rPr>
      </w:pPr>
      <w:r>
        <w:rPr>
          <w:rFonts w:hint="eastAsia" w:ascii="微软简标宋" w:hAnsi="微软简标宋" w:eastAsia="微软简标宋" w:cs="微软简标宋"/>
          <w:sz w:val="30"/>
          <w:szCs w:val="30"/>
          <w:lang w:val="en-US" w:eastAsia="zh-CN"/>
        </w:rPr>
        <w:t>肇庆高新区中心小学简介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880" w:firstLineChars="200"/>
        <w:jc w:val="distribute"/>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44"/>
          <w:szCs w:val="44"/>
          <w:lang w:val="en-US" w:eastAsia="zh-CN"/>
        </w:rPr>
        <w:t xml:space="preserve"> </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宋体" w:eastAsia="仿宋_GB2312" w:cs="宋体"/>
          <w:color w:val="000000"/>
          <w:kern w:val="0"/>
          <w:sz w:val="32"/>
          <w:szCs w:val="32"/>
          <w:lang w:val="en-US" w:eastAsia="zh-CN"/>
        </w:rPr>
        <w:t>肇庆高新技术产业开发区中心小学，前身是大旺场部小学，创建于1964 年，位于肇庆高新技术产业开发区天成塔西侧，校园占地面积103亩，建筑面积11937.97平方米。这里积淀了归侨开荒拓土建农场、知识青年上山下乡学用结合、工业园区升级发展等深厚的文化底蕴，引来群贤毕至。2022年2月，肇庆高新技术产业开发区中心小学拥有60个教学班，在校学生2717人，教职工169人，其中特级教师2人，全国模范教师1人，全国优秀教师1人，南粤优秀教师4人，肇庆市名师2人，肇庆市学科带头人3人，区学科带头人5人，1人为肇庆市人民政府基础教育督学，1人为广东省教师继续教育学会研究员，11人任省市教育学会会员。校园里古树参天，花草繁茂；环境优美，布局典雅；翰墨书香，润物无声。多年来，学校不断更新教育理念，吸收现代教育精华，办学条件逐步改善，办学水平不断提升，教育教学质量受到社会各界的赞誉。</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学校坚持落实“立德树人”，坚持“五育并举”的教育方针，</w:t>
      </w:r>
      <w:r>
        <w:rPr>
          <w:rFonts w:hint="eastAsia" w:ascii="仿宋_GB2312" w:hAnsi="宋体" w:eastAsia="仿宋_GB2312" w:cs="宋体"/>
          <w:color w:val="000000"/>
          <w:kern w:val="0"/>
          <w:sz w:val="32"/>
          <w:szCs w:val="32"/>
        </w:rPr>
        <w:t>秉承</w:t>
      </w:r>
      <w:r>
        <w:rPr>
          <w:rFonts w:hint="eastAsia" w:ascii="仿宋_GB2312" w:hAnsi="宋体" w:eastAsia="仿宋_GB2312" w:cs="宋体"/>
          <w:color w:val="000000"/>
          <w:kern w:val="0"/>
          <w:sz w:val="32"/>
          <w:szCs w:val="32"/>
          <w:lang w:val="en-US" w:eastAsia="zh-CN"/>
        </w:rPr>
        <w:t>“让教育回归生活，润泽生命”的教育理念，凝练了“润泽教育”的校园文化,</w:t>
      </w:r>
      <w:r>
        <w:rPr>
          <w:rFonts w:hint="eastAsia" w:ascii="仿宋_GB2312" w:hAnsi="宋体" w:eastAsia="仿宋_GB2312" w:cs="宋体"/>
          <w:color w:val="000000"/>
          <w:kern w:val="0"/>
          <w:sz w:val="32"/>
          <w:szCs w:val="32"/>
        </w:rPr>
        <w:t>润泽教育是以“生命与智慧”教育为主题，以“润德、润智、润体、润美、润心、润行”的“润泽教育”为核心，让“润”点化师生的心，浸润师生的情，滋养学生的根。润泽教育的核心价值即是生命润泽生命、智慧启迪智慧、思想升华思想、心灯点亮心灯、人格涵养人格、精神引领精神、幸福塑造幸福</w:t>
      </w:r>
      <w:r>
        <w:rPr>
          <w:rFonts w:hint="eastAsia" w:ascii="仿宋_GB2312" w:hAnsi="宋体" w:eastAsia="仿宋_GB2312" w:cs="宋体"/>
          <w:color w:val="000000"/>
          <w:kern w:val="0"/>
          <w:sz w:val="32"/>
          <w:szCs w:val="32"/>
          <w:lang w:val="en-US" w:eastAsia="zh-CN"/>
        </w:rPr>
        <w:t xml:space="preserve">。学校以优质发展为主旋律，从生命的角度关注教育，从发展的角度关注未来，规范办学行为，努力创造适合于儿童发展的教育模式。 </w:t>
      </w:r>
    </w:p>
    <w:p>
      <w:pPr>
        <w:widowControl/>
        <w:spacing w:before="100" w:beforeAutospacing="1" w:after="280" w:line="600" w:lineRule="atLeast"/>
        <w:ind w:firstLine="56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学校“以教书为天职，以育人为己任”，强师德，铸师魂，形成了“团结拼搏、开拓进取、追求卓越”的教师精神。学校注重教师生的成长，近几年来，每年师生获得区级以上的奖励约有1000人次；教师的市级以上的科研课题每年都保持有10项以上，教师在省级、国家级专业刊物上发表教研论文每年都有15篇以上。学校先后获得“全国百强特色学校”、“全国艺术教育特色单位”、“全国写字教育实验学校”、“</w:t>
      </w:r>
      <w:r>
        <w:rPr>
          <w:rFonts w:hint="eastAsia" w:ascii="仿宋_GB2312" w:hAnsi="宋体" w:eastAsia="仿宋_GB2312" w:cs="宋体"/>
          <w:color w:val="000000"/>
          <w:kern w:val="0"/>
          <w:sz w:val="32"/>
          <w:szCs w:val="32"/>
        </w:rPr>
        <w:t>全国青少年校园</w:t>
      </w:r>
      <w:r>
        <w:rPr>
          <w:rFonts w:hint="eastAsia" w:ascii="仿宋_GB2312" w:hAnsi="宋体" w:eastAsia="仿宋_GB2312" w:cs="宋体"/>
          <w:color w:val="000000"/>
          <w:kern w:val="0"/>
          <w:sz w:val="32"/>
          <w:szCs w:val="32"/>
          <w:lang w:eastAsia="zh-CN"/>
        </w:rPr>
        <w:t>网</w:t>
      </w:r>
      <w:r>
        <w:rPr>
          <w:rFonts w:hint="eastAsia" w:ascii="仿宋_GB2312" w:hAnsi="宋体" w:eastAsia="仿宋_GB2312" w:cs="宋体"/>
          <w:color w:val="000000"/>
          <w:kern w:val="0"/>
          <w:sz w:val="32"/>
          <w:szCs w:val="32"/>
        </w:rPr>
        <w:t>球特色学校</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全国青少年校园</w:t>
      </w:r>
      <w:r>
        <w:rPr>
          <w:rFonts w:hint="eastAsia" w:ascii="仿宋_GB2312" w:hAnsi="宋体" w:eastAsia="仿宋_GB2312" w:cs="宋体"/>
          <w:color w:val="000000"/>
          <w:kern w:val="0"/>
          <w:sz w:val="32"/>
          <w:szCs w:val="32"/>
          <w:lang w:eastAsia="zh-CN"/>
        </w:rPr>
        <w:t>篮</w:t>
      </w:r>
      <w:r>
        <w:rPr>
          <w:rFonts w:hint="eastAsia" w:ascii="仿宋_GB2312" w:hAnsi="宋体" w:eastAsia="仿宋_GB2312" w:cs="宋体"/>
          <w:color w:val="000000"/>
          <w:kern w:val="0"/>
          <w:sz w:val="32"/>
          <w:szCs w:val="32"/>
        </w:rPr>
        <w:t>球特色学校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全国硬笔书法教学实验基地</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中国财经素养教育协同创新中心实验基地</w:t>
      </w:r>
      <w:r>
        <w:rPr>
          <w:rFonts w:hint="eastAsia" w:ascii="仿宋_GB2312" w:hAnsi="宋体" w:eastAsia="仿宋_GB2312" w:cs="宋体"/>
          <w:color w:val="000000"/>
          <w:kern w:val="0"/>
          <w:sz w:val="32"/>
          <w:szCs w:val="32"/>
        </w:rPr>
        <w:t>学校</w:t>
      </w:r>
      <w:r>
        <w:rPr>
          <w:rFonts w:hint="eastAsia" w:ascii="仿宋_GB2312" w:hAnsi="宋体" w:eastAsia="仿宋_GB2312" w:cs="宋体"/>
          <w:color w:val="000000"/>
          <w:kern w:val="0"/>
          <w:sz w:val="32"/>
          <w:szCs w:val="32"/>
          <w:lang w:eastAsia="zh-CN"/>
        </w:rPr>
        <w:t>”、“广东省足球推广学校”、“广东省基础教育研究实验基地学校”、“</w:t>
      </w:r>
      <w:r>
        <w:rPr>
          <w:rFonts w:hint="eastAsia" w:ascii="仿宋_GB2312" w:hAnsi="宋体" w:eastAsia="仿宋_GB2312" w:cs="宋体"/>
          <w:color w:val="000000"/>
          <w:kern w:val="0"/>
          <w:sz w:val="32"/>
          <w:szCs w:val="32"/>
          <w:lang w:val="en-US" w:eastAsia="zh-CN"/>
        </w:rPr>
        <w:t>广东省安全文明校园</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、“广东省语言文字规范化示范学校”、“广东省书香校园”、“广东省绿色学校”、“广东省红旗大队”、“广东省教基础教育党建工作示范校”、</w:t>
      </w:r>
      <w:r>
        <w:rPr>
          <w:rFonts w:hint="eastAsia" w:ascii="仿宋_GB2312" w:hAnsi="宋体" w:eastAsia="仿宋_GB2312" w:cs="宋体"/>
          <w:color w:val="000000"/>
          <w:kern w:val="0"/>
          <w:sz w:val="32"/>
          <w:szCs w:val="32"/>
          <w:lang w:eastAsia="zh-CN"/>
        </w:rPr>
        <w:t>“肇庆市传统文化教育特色学校”、“</w:t>
      </w:r>
      <w:r>
        <w:rPr>
          <w:rFonts w:hint="eastAsia" w:ascii="仿宋_GB2312" w:hAnsi="宋体" w:eastAsia="仿宋_GB2312" w:cs="宋体"/>
          <w:color w:val="000000"/>
          <w:kern w:val="0"/>
          <w:sz w:val="32"/>
          <w:szCs w:val="32"/>
          <w:lang w:val="en-US" w:eastAsia="zh-CN"/>
        </w:rPr>
        <w:t>肇庆市创建全国文明校园先进学校</w:t>
      </w:r>
      <w:r>
        <w:rPr>
          <w:rFonts w:hint="eastAsia" w:ascii="仿宋_GB2312" w:hAnsi="宋体" w:eastAsia="仿宋_GB2312" w:cs="宋体"/>
          <w:color w:val="000000"/>
          <w:kern w:val="0"/>
          <w:sz w:val="32"/>
          <w:szCs w:val="32"/>
          <w:lang w:eastAsia="zh-CN"/>
        </w:rPr>
        <w:t>”、“肇庆市教育系统先进党支部”、“肇庆市少先队红旗大队”、“肇庆市依法治校示范学校”、“</w:t>
      </w:r>
      <w:r>
        <w:rPr>
          <w:rFonts w:hint="eastAsia" w:ascii="仿宋_GB2312" w:hAnsi="宋体" w:eastAsia="仿宋_GB2312" w:cs="宋体"/>
          <w:color w:val="000000"/>
          <w:kern w:val="0"/>
          <w:sz w:val="32"/>
          <w:szCs w:val="32"/>
          <w:lang w:val="en-US" w:eastAsia="zh-CN"/>
        </w:rPr>
        <w:t>肇庆市体育特色学校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、“肇庆市德育示范学校”等荣誉称号。</w:t>
      </w:r>
    </w:p>
    <w:p>
      <w:pPr>
        <w:rPr>
          <w:rFonts w:hint="eastAsia"/>
        </w:rPr>
      </w:pPr>
    </w:p>
    <w:p>
      <w:bookmarkStart w:id="1" w:name="_GoBack"/>
      <w:bookmarkEnd w:id="1"/>
    </w:p>
    <w:sectPr>
      <w:headerReference r:id="rId3" w:type="default"/>
      <w:footerReference r:id="rId4" w:type="default"/>
      <w:pgSz w:w="16838" w:h="11906" w:orient="landscape"/>
      <w:pgMar w:top="1800" w:right="935" w:bottom="1800" w:left="15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简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87A3F11"/>
    <w:rsid w:val="121C42AE"/>
    <w:rsid w:val="187A3F11"/>
    <w:rsid w:val="1C55019D"/>
    <w:rsid w:val="22582D42"/>
    <w:rsid w:val="2CB6448A"/>
    <w:rsid w:val="339931DF"/>
    <w:rsid w:val="6EBA7744"/>
    <w:rsid w:val="78A6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 w:type="character" w:customStyle="1" w:styleId="10">
    <w:name w:val="hover"/>
    <w:basedOn w:val="6"/>
    <w:uiPriority w:val="0"/>
  </w:style>
  <w:style w:type="character" w:customStyle="1" w:styleId="11">
    <w:name w:val="hover1"/>
    <w:basedOn w:val="6"/>
    <w:uiPriority w:val="0"/>
  </w:style>
  <w:style w:type="paragraph" w:customStyle="1" w:styleId="12">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2022-06-10T01:15:00Z</dcterms:created>
  <dc:creator>Administrator</dc:creator>
  <cp:lastModifiedBy>Administrator</cp:lastModifiedBy>
  <dcterms:modified xsi:type="dcterms:W3CDTF">2022-06-10T02:01:54Z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B9E074EF8BDF4E4EA971E5025A649024</vt:lpwstr>
  </property>
</Properties>
</file>