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2022年瑞安市中小学（幼儿园）面向社会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公开招聘教师专业资格审查办法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根据招聘单位及其主管部门的招聘要求，结合招聘岗位工作实际需要，特制定本次招聘专业资格审查办法。具体如下：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一、“高中语文教师”、“初中语文教师”岗位可报考专业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中国语言文学类、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比较文学与世界文学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、学科教学（语文）、课程与教学论（语文）。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二、“高中数学教师”、“初中数学教师”岗位可报考专业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数学类、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三、“高中英语教师”“初中英语教师”岗位可报考专业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外国语言文学类、翻译类、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英语、英语语言文学、外国语言学及应用语言学、翻译、学科教学（英语）、课程与教学论（英语）、英语笔译、英语口译。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四、“高中政治教师”岗位可报考专业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哲学类、经济学类、财政学类、金融学类、经济与贸易类、法学类、政治学类、社会学类、民族学类、马克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  <w:lang w:val="en-US" w:eastAsia="zh-CN"/>
        </w:rPr>
        <w:t>思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主义理论类、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五、“高中历史教师”岗位可报考专业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历史学类、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历史学、世界史、考古学、外国语言与外国历史、文化遗产、人文教育、史学理论及史学史、历史地理学、历史文献学、专门史、中国古代史、中国近现代史、世界史、中国史、学科教学（历史）、课程与教学论（历史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六、“高中地理教师”岗位可报考专业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地理学类、地理科学类、地质学类、地质资源与地质工程类、城乡规划学类、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七、“高中信息技术教师”岗位可报考专业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网络技术、计算机应用技术、计算机技术与应用、计算机科学与技术、信息科学技术、电子信息工程技术、软件工程、网络工程、计算机信息管理、信息管理和信息系统、信息与计算科学、电子信息技术、软件技术、教育技术学、教育学（教育技术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八、“职高电子商务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”岗位可报考专业：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电子商务、电子商务工程、市场营销（电子商务方向）、经济学（电子商务方向）、工商管理（电子商务）、信息管理与信息系统等。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九、“初中信息技术教师”“小学信息技术教师”岗位可报考专业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电子信息类、计算机类、软件工程类、网络空间安全类、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科学与技术、空间信息与数字技术、电子与计算机工程、计算机科学与技术、软件工程、网络工程、区块链工程、信息工程、信息安全、网络空间安全、网络与信息安全、物联网工程、数字媒体技术、计算机网络技术、计算机网络工程、计算机应用技术、计算机技术与应用、信息科学技术、电子信息工程技术、电子信息工程、计算机信息管理、信息管理和信息系统、信息与计算科学、电子信息技术、数据科学与大数据技术、新媒体技术、电影制作、保密技术、虚拟现实技术、软件技术、教育学（教育技术）、教育技术学、计算机系统结构、计算机技术、系统工程、计算机软件与理论、现代教育技术、电子科学与技术、控制科学与工程、导航制导与控制、职业技术教育学、科学与技术教育、通信与信息系统、信号与信息处理、控制理论与控制工程、检测技术与自动化装置、信息与通信工程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十、“初中科学教师”岗位可报考专业</w:t>
      </w:r>
    </w:p>
    <w:p>
      <w:pPr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物理学类、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学科教学（物理）、课程与教学论（物理）。</w:t>
      </w:r>
    </w:p>
    <w:p>
      <w:pPr>
        <w:ind w:firstLine="630" w:firstLineChars="19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化学类、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化学、应用化学、化学生物学、分子科学与工程、能源化学、无机化学、分析化学、有机化学、物理化学（含化学物理）、高分子化学与物理、学科教学（化学）、课程与教学论（化学）。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生物学类、生物工程类、生态学类、环境科学与工程类、生物医学工程类、植物生产类、自然保护与环境生态类、动物生产类、动物医学类、林学类、水产类、草学类、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生物科学、生物技术、生物信息学、生态学、整合科学、神经科学、植物学、动物学、生理学、微生物学、遗传学、细胞生物学、生物工程、生态学、学科教学（生物）、课程与教学论（生物）、科学教育。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十一、“初中历史与社会教师”岗位可报考专业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“高中政治教师”“高中历史教师”“高中地理教师”岗位可报考专业均可报考。</w:t>
      </w:r>
    </w:p>
    <w:p>
      <w:pPr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十二、“小学音乐教师”岗位可报考专业</w:t>
      </w:r>
    </w:p>
    <w:p>
      <w:pPr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音乐与舞蹈学类、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音乐学、音乐表演、音乐教育、艺术教育、作曲与作曲技术理论、舞蹈学、舞蹈表演、舞蹈编导、舞蹈教育、流行音乐、音乐治疗、流行舞蹈、表演、戏剧学、播音与主持艺术、戏剧影视文学、戏剧教育、音乐与舞蹈学、学科教学（音乐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初等教育、小学教育专业取得音乐教师资格或小学全科教师资格的人员可报考“小学音乐教师”岗位。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十三、“初中体育教师”“小学体育教师”岗位可报考专业</w:t>
      </w: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体育学类、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育、竞赛组织、体育教育、运动训练、社会体育指导、社会体育指导与管理、武术与民族传统体育、运动人体科学、运动康复、休闲体育、体能训练、冰雪运动、智能体育工程、体育旅游、运动能力开发、体育人文社会学、体育教育训练学、民族传统体育、武术与民族传统体育、体育教学、体育教育学、体育教育与训练学、体育教育与社会体育、运动训练、学科教学（体育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初等教育、小学教育专业取得体育教师资格或小学全科教师资格的人员可报考“小学体育教师”岗位。</w:t>
      </w:r>
    </w:p>
    <w:p>
      <w:pPr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十四、“小学美术教师”岗位可报考专业</w:t>
      </w:r>
    </w:p>
    <w:p>
      <w:pPr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美术学类、设计学类、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美术学、绘画、雕塑、摄影、书法学、中国画、实验艺术、跨媒体艺术、文物保护与修复、漫画、动画、视觉传达设计、环境设计、产品设计、服装与服饰设计、工艺美术、公共艺术、艺术与科技、陶瓷艺术设计、包装设计、数字媒体艺术、艺术设计学、美术学、设计艺术学、绘画与视觉艺术、学科教学（美术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初等教育、小学教育专业取得美术教师资格或小学全科教师资格的人员可报考“小学美术教师”岗位。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十五、“小学全科教师”“小学语文教师”“小学数学教师”“小学英语教师”“小学科学教师”岗位可报考专业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专业不限。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十六、“特殊教育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”岗位可报考专业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特殊教育、社区康复、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康复治疗技术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、康复治疗学、教育康复学、特殊教育学、康复医学与理疗学、医学与理疗学、儿童康复。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十七、“学前教育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教师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”岗位可报考专业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学前教育、学前教育学。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十八、其他事宜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自发布之日起，考生对用人单位的可报考专业设置有异议的，须本人在2022年6月14日17：00前（逾时不再受理申请）到瑞安市教育局组织人事科（瑞安市瑞枫大道801号综合楼602室）提出书面申请意见并提供相应的学习课程等证明资料，由瑞安市教育局组织人事科统一反馈给用人单位。用人单位本着“相近、相似”和“宜宽不宜窄，有利于人才选拔”的原则，经研究认为确需增加专业的，须在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年6月15日向瑞安市教育局提出增补意见，瑞安市教育局会同瑞安市人力资源和社会保障局研究确定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、学位以国家教育行政机关认可的相应证件文书为准。招考专业参考高校专业设置目录审查认定，大学本科专业参考《教育部关于公布2019年度普通高等学校本科专业备案和审批结果的通知》（教高函〔2020〕2号）附件《2019年度普通高等学校本科专业备案和审批结果》《普通高等学校本科专业目录（2020年版）》；大学专科专业参考《教育部关于印发&lt;普通高等学校高等职业教育（专科）专业设置管理办法&gt;和&lt;普通高等学校高等职业教育（专科）专业目录（2015年）&gt;的通知》（教职成〔2015〕10号）；研究生专业参考《授予博士、硕士学位和培养研究生的学科、专业目录》（2008更新版）、《授予博士、硕士学位和培养研究生的学科、专业目录》（2011年）、中国研究生招生信息网“2022年硕士专业目录查询”规定执行；国（境）外学历学位有关毕业时间及所学专业的认定，以国家教育部留学人员服务中心认证书为准。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可报考专业中加粗加下划线字体中的“类”为一级学科，包含该一级学科下的所有二级学科，例：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single"/>
        </w:rPr>
        <w:t>力学类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包含理论与应用力学、工程力学。可报考专业中专业名称后面带括号的，指此专业中符合括号内具体方向的方可报考；可报考专业后面不带括号的，只要专业名称相符的均可报考，例：岗位可报考专业要求为“学科教学（美术）”的，则只有学科教学（美术）专业可报考，“学科教学”“学科教学（音乐）”等不可报考；可报考专业要求为“艺术设计学”的，则“艺术设计学（XXXX）”专业可报考。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科及以上学历对象，其专科或本科学历、所学专业符合报考岗位条件及专业要求的，可以低学历及专业报考，例：一考生已取得心理健康教育专业研究生学历，可以以其原先取得本科汉语言文学专业报考初中语文教师岗位，报考学历为本科。</w:t>
      </w:r>
    </w:p>
    <w:p>
      <w:pPr>
        <w:spacing w:line="520" w:lineRule="exact"/>
        <w:ind w:firstLine="627" w:firstLineChars="196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十九、本办法仅适用于本次招聘报名。未尽事宜，由瑞安市教育局、瑞安市人力社保局研究确定并负责解释。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0DBB449B"/>
    <w:rsid w:val="16D2335E"/>
    <w:rsid w:val="2CA624BE"/>
    <w:rsid w:val="48013F71"/>
    <w:rsid w:val="4A147C63"/>
    <w:rsid w:val="4ADE78C9"/>
    <w:rsid w:val="4FCB3428"/>
    <w:rsid w:val="5F7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after="0"/>
      <w:jc w:val="center"/>
      <w:outlineLvl w:val="1"/>
    </w:pPr>
    <w:rPr>
      <w:rFonts w:ascii="Calibri Light" w:hAnsi="Calibri Light" w:eastAsia="方正小标宋简体"/>
      <w:bCs/>
      <w:sz w:val="36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0"/>
    <w:pPr>
      <w:ind w:firstLine="420" w:firstLineChars="1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6A17464151A44323AC73834CEDE37581</vt:lpwstr>
  </property>
</Properties>
</file>