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仅限于龙岗区教育系统赴外面向应届毕业生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公开招聘教师专用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tabs>
          <w:tab w:val="left" w:pos="6840"/>
        </w:tabs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本人现报考深圳市龙岗区教育局公开招聘的教师岗位，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考点：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岗位名称：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岗位编号：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本人承诺于2023年8月31日前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取得相应资格种类及学科的教师资格证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，并保证在办理入职手续时提供相应教师资格证，否则，按照本次招聘公告要求，将被取消聘用资格。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b/>
          <w:bCs/>
          <w:sz w:val="32"/>
          <w:szCs w:val="32"/>
        </w:rPr>
        <w:t>考生未取得教师资格证，不予办理入职。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683" w:firstLineChars="115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承诺人(亲笔签名并按指模)：</w:t>
      </w:r>
    </w:p>
    <w:p>
      <w:pPr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21" w:right="1418" w:bottom="102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FB62133"/>
    <w:rsid w:val="29DF4221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2022-05-16T01:58:00Z</dcterms:created>
  <dc:creator>Administrator</dc:creator>
  <cp:lastModifiedBy>Administrator</cp:lastModifiedBy>
  <dcterms:modified xsi:type="dcterms:W3CDTF">2022-05-16T02:00:15Z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32FE1017944B410B8F97520092654459</vt:lpwstr>
  </property>
</Properties>
</file>