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ind w:firstLine="640" w:firstLineChars="200"/>
        <w:rPr>
          <w:rFonts w:hint="eastAsia" w:ascii="宋体" w:hAnsi="宋体" w:cs="黑体"/>
          <w:sz w:val="32"/>
          <w:szCs w:val="32"/>
        </w:rPr>
      </w:pPr>
      <w:r>
        <w:rPr>
          <w:rFonts w:hint="eastAsia" w:ascii="宋体" w:hAnsi="宋体" w:cs="黑体"/>
          <w:sz w:val="32"/>
          <w:szCs w:val="32"/>
        </w:rPr>
        <w:t>附件</w:t>
      </w:r>
      <w:r>
        <w:rPr>
          <w:rFonts w:ascii="宋体" w:hAnsi="宋体" w:cs="黑体"/>
          <w:sz w:val="32"/>
          <w:szCs w:val="32"/>
        </w:rPr>
        <w:t>3</w:t>
      </w:r>
    </w:p>
    <w:p>
      <w:pPr>
        <w:snapToGrid w:val="0"/>
        <w:spacing w:line="540" w:lineRule="exact"/>
        <w:ind w:firstLine="560" w:firstLineChars="200"/>
        <w:rPr>
          <w:rFonts w:hint="eastAsia" w:ascii="宋体" w:hAnsi="宋体" w:cs="黑体"/>
          <w:sz w:val="28"/>
          <w:szCs w:val="28"/>
        </w:rPr>
      </w:pPr>
    </w:p>
    <w:p>
      <w:pPr>
        <w:snapToGrid w:val="0"/>
        <w:spacing w:line="540" w:lineRule="exact"/>
        <w:ind w:firstLine="944" w:firstLineChars="200"/>
        <w:jc w:val="center"/>
        <w:rPr>
          <w:rFonts w:ascii="方正小标宋简体" w:hAnsi="宋体" w:eastAsia="方正小标宋简体" w:cs="方正小标宋简体"/>
          <w:spacing w:val="16"/>
          <w:sz w:val="44"/>
          <w:szCs w:val="44"/>
        </w:rPr>
      </w:pPr>
      <w:r>
        <w:rPr>
          <w:rFonts w:hint="eastAsia" w:ascii="方正小标宋简体" w:hAnsi="宋体" w:eastAsia="方正小标宋简体" w:cs="方正小标宋简体"/>
          <w:spacing w:val="16"/>
          <w:sz w:val="44"/>
          <w:szCs w:val="44"/>
        </w:rPr>
        <w:t>202</w:t>
      </w:r>
      <w:r>
        <w:rPr>
          <w:rFonts w:ascii="方正小标宋简体" w:hAnsi="宋体" w:eastAsia="方正小标宋简体" w:cs="方正小标宋简体"/>
          <w:spacing w:val="16"/>
          <w:sz w:val="44"/>
          <w:szCs w:val="44"/>
        </w:rPr>
        <w:t>2</w:t>
      </w:r>
      <w:r>
        <w:rPr>
          <w:rFonts w:hint="eastAsia" w:ascii="方正小标宋简体" w:hAnsi="宋体" w:eastAsia="方正小标宋简体" w:cs="方正小标宋简体"/>
          <w:spacing w:val="16"/>
          <w:sz w:val="44"/>
          <w:szCs w:val="44"/>
        </w:rPr>
        <w:t>年邹平市教育系统公开招聘</w:t>
      </w:r>
    </w:p>
    <w:p>
      <w:pPr>
        <w:snapToGrid w:val="0"/>
        <w:spacing w:line="540" w:lineRule="exact"/>
        <w:ind w:firstLine="944" w:firstLineChars="200"/>
        <w:jc w:val="center"/>
        <w:rPr>
          <w:rFonts w:hint="eastAsia" w:ascii="方正小标宋简体" w:hAnsi="宋体" w:eastAsia="方正小标宋简体" w:cs="方正小标宋简体"/>
          <w:spacing w:val="16"/>
          <w:sz w:val="44"/>
          <w:szCs w:val="44"/>
        </w:rPr>
      </w:pPr>
      <w:r>
        <w:rPr>
          <w:rFonts w:ascii="方正小标宋简体" w:hAnsi="宋体" w:eastAsia="方正小标宋简体" w:cs="方正小标宋简体"/>
          <w:spacing w:val="16"/>
          <w:sz w:val="44"/>
          <w:szCs w:val="44"/>
        </w:rPr>
        <w:t>工作</w:t>
      </w:r>
      <w:r>
        <w:rPr>
          <w:rFonts w:hint="eastAsia" w:ascii="方正小标宋简体" w:hAnsi="宋体" w:eastAsia="方正小标宋简体" w:cs="方正小标宋简体"/>
          <w:spacing w:val="16"/>
          <w:sz w:val="44"/>
          <w:szCs w:val="44"/>
        </w:rPr>
        <w:t>人员</w:t>
      </w:r>
      <w:r>
        <w:rPr>
          <w:rFonts w:hint="eastAsia" w:ascii="方正小标宋简体" w:hAnsi="宋体" w:eastAsia="方正小标宋简体" w:cs="方正小标宋简体"/>
          <w:sz w:val="44"/>
          <w:szCs w:val="44"/>
        </w:rPr>
        <w:t>应聘须知</w:t>
      </w:r>
    </w:p>
    <w:p>
      <w:pPr>
        <w:snapToGrid w:val="0"/>
        <w:spacing w:line="540" w:lineRule="exact"/>
        <w:ind w:firstLine="640" w:firstLineChars="200"/>
        <w:rPr>
          <w:rFonts w:hint="eastAsia" w:ascii="黑体" w:hAnsi="黑体" w:eastAsia="黑体"/>
          <w:sz w:val="32"/>
          <w:szCs w:val="32"/>
        </w:rPr>
      </w:pPr>
    </w:p>
    <w:p>
      <w:pPr>
        <w:snapToGrid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1.哪些人员可以应聘？</w:t>
      </w:r>
    </w:p>
    <w:p>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2</w:t>
      </w:r>
      <w:r>
        <w:rPr>
          <w:rFonts w:hint="eastAsia" w:ascii="仿宋_GB2312" w:hAnsi="仿宋" w:eastAsia="仿宋_GB2312"/>
          <w:sz w:val="32"/>
          <w:szCs w:val="32"/>
        </w:rPr>
        <w:t>年邹平市教育系统公开招聘工作人员公告》规定的条件及招聘岗位资格条件者，均可应聘。</w:t>
      </w:r>
    </w:p>
    <w:p>
      <w:pPr>
        <w:snapToGrid w:val="0"/>
        <w:spacing w:line="540" w:lineRule="exact"/>
        <w:ind w:firstLine="640" w:firstLineChars="200"/>
        <w:rPr>
          <w:rFonts w:hint="eastAsia" w:ascii="黑体" w:hAnsi="黑体" w:eastAsia="黑体" w:cs="仿宋_GB2312"/>
          <w:kern w:val="0"/>
          <w:sz w:val="32"/>
          <w:szCs w:val="32"/>
        </w:rPr>
      </w:pPr>
      <w:r>
        <w:rPr>
          <w:rFonts w:hint="eastAsia" w:ascii="黑体" w:hAnsi="黑体" w:eastAsia="黑体"/>
          <w:sz w:val="32"/>
          <w:szCs w:val="32"/>
        </w:rPr>
        <w:t>2.</w:t>
      </w:r>
      <w:r>
        <w:rPr>
          <w:rFonts w:hint="eastAsia" w:ascii="黑体" w:hAnsi="黑体" w:eastAsia="黑体" w:cs="黑体"/>
          <w:kern w:val="0"/>
          <w:sz w:val="32"/>
          <w:szCs w:val="32"/>
        </w:rPr>
        <w:t xml:space="preserve">如何理解“应回避关系人员”？ </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（1）本条所称亲属关系包括：</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①夫妻关系；</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②直系血亲关系，包括祖父母、外祖父母、父母、子女、孙子女、外孙子女；</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③三代以内旁系血亲关系，包括伯叔姑舅姨、兄弟姐妹、堂兄弟姐妹、表兄弟姐妹、侄子女、甥子女；</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④近姻亲关系，包括配偶的父母、配偶的兄弟姐妹及其配偶、子女的配偶及子女配偶的父母、三代以内旁系血亲的配偶；</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⑤其他亲属关系，包括养父母子女、形成抚养关系的继父母子女及由此形成的直系血亲、三代以内旁系血亲和近姻亲关系。</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（2）本条所称直接上下级领导关系包括：</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①领导班子正职与副职；</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②同一内设机构正职与副职；</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③上级正职、副职与下级正职；</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④单位无内设机构的，其正职、副职与其他管理人员以及从事审计、财务工作的专业技术人员；</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⑤内设机构无下一级单位的，其正职、副职与其他管理人员以及从事审计、财务工作的专业技术人员。</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cs="黑体"/>
          <w:kern w:val="0"/>
          <w:sz w:val="32"/>
          <w:szCs w:val="32"/>
        </w:rPr>
        <w:t>3.</w:t>
      </w:r>
      <w:r>
        <w:rPr>
          <w:rFonts w:hint="eastAsia" w:ascii="黑体" w:hAnsi="黑体" w:eastAsia="黑体"/>
          <w:sz w:val="32"/>
          <w:szCs w:val="32"/>
        </w:rPr>
        <w:t>“应届毕业生”如何界定？</w:t>
      </w:r>
    </w:p>
    <w:p>
      <w:pPr>
        <w:snapToGrid w:val="0"/>
        <w:spacing w:line="540" w:lineRule="exact"/>
        <w:ind w:firstLine="640" w:firstLineChars="200"/>
        <w:rPr>
          <w:rFonts w:hint="eastAsia" w:eastAsia="仿宋_GB2312"/>
          <w:sz w:val="32"/>
          <w:szCs w:val="32"/>
        </w:rPr>
      </w:pPr>
      <w:r>
        <w:rPr>
          <w:rFonts w:hint="eastAsia" w:ascii="仿宋_GB2312" w:eastAsia="仿宋_GB2312"/>
          <w:sz w:val="32"/>
          <w:szCs w:val="32"/>
        </w:rPr>
        <w:t>本次招聘中的“应届毕业生”，</w:t>
      </w:r>
      <w:r>
        <w:rPr>
          <w:rFonts w:eastAsia="仿宋_GB2312"/>
          <w:sz w:val="32"/>
          <w:szCs w:val="32"/>
        </w:rPr>
        <w:t>是指国内普通高等学校或承担研究生教育任务的科学研究机构中，</w:t>
      </w:r>
      <w:r>
        <w:rPr>
          <w:rFonts w:hint="eastAsia" w:eastAsia="仿宋_GB2312"/>
          <w:sz w:val="32"/>
          <w:szCs w:val="32"/>
        </w:rPr>
        <w:t>由</w:t>
      </w:r>
      <w:r>
        <w:rPr>
          <w:rFonts w:eastAsia="仿宋_GB2312"/>
          <w:sz w:val="32"/>
          <w:szCs w:val="32"/>
        </w:rPr>
        <w:t>国家统一招生且就读期间个人档案保管在</w:t>
      </w:r>
      <w:r>
        <w:rPr>
          <w:rFonts w:hint="eastAsia" w:eastAsia="仿宋_GB2312"/>
          <w:sz w:val="32"/>
          <w:szCs w:val="32"/>
        </w:rPr>
        <w:t>就读</w:t>
      </w:r>
      <w:r>
        <w:rPr>
          <w:rFonts w:eastAsia="仿宋_GB2312"/>
          <w:sz w:val="32"/>
          <w:szCs w:val="32"/>
        </w:rPr>
        <w:t>院校</w:t>
      </w:r>
      <w:r>
        <w:rPr>
          <w:rFonts w:hint="eastAsia" w:eastAsia="仿宋_GB2312"/>
          <w:sz w:val="32"/>
          <w:szCs w:val="32"/>
        </w:rPr>
        <w:t>（或科研机构），并于</w:t>
      </w:r>
      <w:r>
        <w:rPr>
          <w:rFonts w:eastAsia="仿宋_GB2312"/>
          <w:sz w:val="32"/>
          <w:szCs w:val="32"/>
        </w:rPr>
        <w:t>2022年毕业</w:t>
      </w:r>
      <w:r>
        <w:rPr>
          <w:rFonts w:hint="eastAsia" w:eastAsia="仿宋_GB2312"/>
          <w:sz w:val="32"/>
          <w:szCs w:val="32"/>
        </w:rPr>
        <w:t>的学</w:t>
      </w:r>
      <w:r>
        <w:rPr>
          <w:rFonts w:eastAsia="仿宋_GB2312"/>
          <w:sz w:val="32"/>
          <w:szCs w:val="32"/>
        </w:rPr>
        <w:t>生。</w:t>
      </w:r>
    </w:p>
    <w:p>
      <w:pPr>
        <w:snapToGrid w:val="0"/>
        <w:spacing w:line="540" w:lineRule="exact"/>
        <w:ind w:firstLine="627" w:firstLineChars="196"/>
        <w:rPr>
          <w:rFonts w:ascii="黑体" w:hAnsi="黑体" w:eastAsia="黑体"/>
          <w:sz w:val="32"/>
          <w:szCs w:val="32"/>
        </w:rPr>
      </w:pPr>
      <w:r>
        <w:rPr>
          <w:rFonts w:hint="eastAsia" w:ascii="黑体" w:hAnsi="黑体" w:eastAsia="黑体"/>
          <w:sz w:val="32"/>
          <w:szCs w:val="32"/>
        </w:rPr>
        <w:t>4.</w:t>
      </w:r>
      <w:r>
        <w:rPr>
          <w:rFonts w:ascii="黑体" w:hAnsi="黑体" w:eastAsia="黑体"/>
          <w:bCs/>
          <w:sz w:val="32"/>
          <w:szCs w:val="32"/>
        </w:rPr>
        <w:t>如何理解“在读的非应届毕业生”不得应聘？</w:t>
      </w:r>
    </w:p>
    <w:p>
      <w:pPr>
        <w:snapToGrid w:val="0"/>
        <w:spacing w:line="540" w:lineRule="exact"/>
        <w:ind w:firstLine="640" w:firstLineChars="200"/>
        <w:rPr>
          <w:rFonts w:ascii="Times New Roman" w:eastAsia="仿宋_GB2312"/>
          <w:sz w:val="32"/>
          <w:szCs w:val="32"/>
        </w:rPr>
      </w:pPr>
      <w:r>
        <w:rPr>
          <w:rFonts w:ascii="Times New Roman" w:eastAsia="仿宋_GB2312"/>
          <w:sz w:val="32"/>
          <w:szCs w:val="32"/>
        </w:rPr>
        <w:t>“在读的非应届毕业生”，是指正在就读的国内普通高等学历教育学生和国（境）外留学</w:t>
      </w:r>
      <w:r>
        <w:rPr>
          <w:rFonts w:hint="eastAsia" w:ascii="Times New Roman" w:eastAsia="仿宋_GB2312"/>
          <w:sz w:val="32"/>
          <w:szCs w:val="32"/>
        </w:rPr>
        <w:t>回国</w:t>
      </w:r>
      <w:r>
        <w:rPr>
          <w:rFonts w:ascii="Times New Roman" w:eastAsia="仿宋_GB2312"/>
          <w:sz w:val="32"/>
          <w:szCs w:val="32"/>
        </w:rPr>
        <w:t>人员于2022年</w:t>
      </w:r>
      <w:r>
        <w:rPr>
          <w:rFonts w:hint="eastAsia" w:ascii="Times New Roman" w:eastAsia="仿宋_GB2312"/>
          <w:sz w:val="32"/>
          <w:szCs w:val="32"/>
        </w:rPr>
        <w:t>7月31日</w:t>
      </w:r>
      <w:r>
        <w:rPr>
          <w:rFonts w:ascii="Times New Roman" w:eastAsia="仿宋_GB2312"/>
          <w:sz w:val="32"/>
          <w:szCs w:val="32"/>
        </w:rPr>
        <w:t>前无法完成学业并取得学历（学位）证书的，不得应聘。</w:t>
      </w:r>
    </w:p>
    <w:p>
      <w:pPr>
        <w:spacing w:line="540" w:lineRule="exact"/>
        <w:ind w:firstLine="640" w:firstLineChars="200"/>
        <w:rPr>
          <w:rFonts w:ascii="黑体" w:hAnsi="黑体" w:eastAsia="黑体"/>
          <w:sz w:val="32"/>
          <w:szCs w:val="32"/>
        </w:rPr>
      </w:pPr>
      <w:r>
        <w:rPr>
          <w:rFonts w:hint="eastAsia" w:ascii="黑体" w:hAnsi="黑体" w:eastAsia="黑体" w:cs="黑体"/>
          <w:kern w:val="0"/>
          <w:sz w:val="32"/>
          <w:szCs w:val="32"/>
        </w:rPr>
        <w:t>5.</w:t>
      </w:r>
      <w:r>
        <w:rPr>
          <w:rFonts w:ascii="黑体" w:hAnsi="黑体" w:eastAsia="黑体"/>
          <w:bCs/>
          <w:sz w:val="32"/>
          <w:szCs w:val="32"/>
        </w:rPr>
        <w:t>留学回国人员可以应聘哪些岗位，需提供哪些材料？</w:t>
      </w:r>
    </w:p>
    <w:p>
      <w:pPr>
        <w:snapToGrid w:val="0"/>
        <w:spacing w:line="540" w:lineRule="exact"/>
        <w:ind w:firstLine="640" w:firstLineChars="200"/>
        <w:rPr>
          <w:rFonts w:ascii="Times New Roman" w:eastAsia="仿宋_GB2312"/>
          <w:sz w:val="32"/>
          <w:szCs w:val="32"/>
        </w:rPr>
      </w:pPr>
      <w:r>
        <w:rPr>
          <w:rFonts w:ascii="Times New Roman" w:eastAsia="仿宋_GB2312"/>
          <w:sz w:val="32"/>
          <w:szCs w:val="32"/>
        </w:rPr>
        <w:t>留学回国人员可以根据自身情况应聘符合条件的岗位。</w:t>
      </w:r>
    </w:p>
    <w:p>
      <w:pPr>
        <w:pStyle w:val="9"/>
        <w:spacing w:line="540" w:lineRule="exact"/>
        <w:ind w:firstLine="640" w:firstLineChars="200"/>
        <w:rPr>
          <w:rFonts w:ascii="Times New Roman" w:eastAsia="仿宋_GB2312"/>
          <w:sz w:val="32"/>
          <w:szCs w:val="32"/>
        </w:rPr>
      </w:pPr>
      <w:r>
        <w:rPr>
          <w:rFonts w:ascii="Times New Roman" w:eastAsia="仿宋_GB2312"/>
          <w:sz w:val="32"/>
          <w:szCs w:val="32"/>
        </w:rPr>
        <w:t>留学回国人员应聘的，除需提供《公告》中规定的相关材料外，还要提供国家教育部门的学历学位认证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bCs/>
          <w:sz w:val="32"/>
          <w:szCs w:val="32"/>
        </w:rPr>
        <w:t>6</w:t>
      </w:r>
      <w:r>
        <w:rPr>
          <w:rFonts w:ascii="黑体" w:hAnsi="黑体" w:eastAsia="黑体"/>
          <w:bCs/>
          <w:sz w:val="32"/>
          <w:szCs w:val="32"/>
        </w:rPr>
        <w:t>.</w:t>
      </w:r>
      <w:r>
        <w:rPr>
          <w:rFonts w:hint="eastAsia" w:ascii="黑体" w:hAnsi="黑体" w:eastAsia="黑体"/>
          <w:sz w:val="32"/>
          <w:szCs w:val="32"/>
        </w:rPr>
        <w:t>如何界定应聘人员所学专业？</w:t>
      </w:r>
    </w:p>
    <w:p>
      <w:pPr>
        <w:snapToGrid w:val="0"/>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岗位汇总表中所要求的专业，主要参考教育部制定的现行高等教育专业目录和人社部制定的全国技工院校专业目录设置，以应聘人员所获毕业证或国家承认的学历教育证书上注明的专业为准。应聘人员报名使用的学历学位证书须有对应关系。其中，应聘人员在普通全日制高等学历教育阶段取得国家承认的辅修专业证书、双学位证书的，可与相应的毕业证书配合使用，依据辅修专业证书、双学位证书注明的专业报考。</w:t>
      </w:r>
    </w:p>
    <w:p>
      <w:pPr>
        <w:snapToGrid w:val="0"/>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专业要求为学科大类、门类的，即该大类、门类所包含的专业和一级学科均符合要求；专业要求为类、一级学科的，即该类、一级学科所包含的专业和一级学科各方向领域均符合要求。其中，2022年国内普通高等学历教育的应届毕业生和同期毕业的留学回国人员，可依据于2022年7月31日前取得的普通高等学历教育和国（境）外留学学历（学位）及相应专业应聘。</w:t>
      </w:r>
    </w:p>
    <w:p>
      <w:pPr>
        <w:snapToGrid w:val="0"/>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（3）根据教育部公布的普通高等学校本科专业目录新旧专业对照情况，招聘岗位一栏中所列专业凡符合对应关系的，可视为同一专业。</w:t>
      </w:r>
    </w:p>
    <w:p>
      <w:pPr>
        <w:snapToGrid w:val="0"/>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napToGrid w:val="0"/>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napToGrid w:val="0"/>
        <w:spacing w:line="540" w:lineRule="exact"/>
        <w:ind w:firstLine="640" w:firstLineChars="200"/>
        <w:rPr>
          <w:rFonts w:hint="eastAsia" w:ascii="黑体" w:hAnsi="黑体" w:eastAsia="黑体"/>
          <w:sz w:val="32"/>
          <w:szCs w:val="32"/>
        </w:rPr>
      </w:pPr>
      <w:r>
        <w:rPr>
          <w:rFonts w:ascii="黑体" w:hAnsi="黑体" w:eastAsia="黑体"/>
          <w:sz w:val="32"/>
          <w:szCs w:val="32"/>
        </w:rPr>
        <w:t>7</w:t>
      </w:r>
      <w:r>
        <w:rPr>
          <w:rFonts w:hint="eastAsia" w:ascii="黑体" w:hAnsi="黑体" w:eastAsia="黑体"/>
          <w:sz w:val="32"/>
          <w:szCs w:val="32"/>
        </w:rPr>
        <w:t>.在全国各军队院校取得学历证书的人员可否报考？</w:t>
      </w:r>
    </w:p>
    <w:p>
      <w:pPr>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pPr>
        <w:snapToGrid w:val="0"/>
        <w:spacing w:line="540" w:lineRule="exact"/>
        <w:ind w:firstLine="640" w:firstLineChars="200"/>
        <w:rPr>
          <w:rFonts w:hint="eastAsia" w:ascii="黑体" w:hAnsi="黑体" w:eastAsia="黑体"/>
          <w:sz w:val="32"/>
          <w:szCs w:val="20"/>
        </w:rPr>
      </w:pPr>
      <w:r>
        <w:rPr>
          <w:rFonts w:ascii="黑体" w:hAnsi="黑体" w:eastAsia="黑体"/>
          <w:sz w:val="32"/>
          <w:szCs w:val="20"/>
        </w:rPr>
        <w:t>8</w:t>
      </w:r>
      <w:r>
        <w:rPr>
          <w:rFonts w:hint="eastAsia" w:ascii="黑体" w:hAnsi="黑体" w:eastAsia="黑体"/>
          <w:sz w:val="32"/>
          <w:szCs w:val="20"/>
        </w:rPr>
        <w:t>.“工作经历年限”如何界定？</w:t>
      </w:r>
    </w:p>
    <w:p>
      <w:pPr>
        <w:snapToGrid w:val="0"/>
        <w:spacing w:line="540" w:lineRule="exact"/>
        <w:ind w:firstLine="640" w:firstLineChars="200"/>
        <w:rPr>
          <w:rFonts w:hint="eastAsia" w:ascii="仿宋_GB2312" w:eastAsia="仿宋_GB2312"/>
          <w:sz w:val="32"/>
          <w:szCs w:val="20"/>
        </w:rPr>
      </w:pPr>
      <w:r>
        <w:rPr>
          <w:rFonts w:hint="eastAsia" w:ascii="仿宋_GB2312" w:eastAsia="仿宋_GB2312"/>
          <w:sz w:val="32"/>
          <w:szCs w:val="32"/>
        </w:rPr>
        <w:t>工作经历年限按足年足月累计，以202</w:t>
      </w:r>
      <w:r>
        <w:rPr>
          <w:rFonts w:ascii="仿宋_GB2312" w:eastAsia="仿宋_GB2312"/>
          <w:sz w:val="32"/>
          <w:szCs w:val="32"/>
        </w:rPr>
        <w:t>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7</w:t>
      </w:r>
      <w:r>
        <w:rPr>
          <w:rFonts w:hint="eastAsia" w:ascii="仿宋_GB2312" w:eastAsia="仿宋_GB2312"/>
          <w:sz w:val="32"/>
          <w:szCs w:val="32"/>
        </w:rPr>
        <w:t>日为截止日期。高校毕业生在校期间的社会实践、实习、兼职等不作为工作经历。</w:t>
      </w:r>
    </w:p>
    <w:p>
      <w:pPr>
        <w:snapToGrid w:val="0"/>
        <w:spacing w:line="540" w:lineRule="exact"/>
        <w:ind w:firstLine="640" w:firstLineChars="200"/>
        <w:rPr>
          <w:rFonts w:hint="eastAsia" w:ascii="黑体" w:hAnsi="黑体" w:eastAsia="黑体"/>
          <w:sz w:val="32"/>
          <w:szCs w:val="32"/>
        </w:rPr>
      </w:pPr>
      <w:r>
        <w:rPr>
          <w:rFonts w:ascii="黑体" w:hAnsi="黑体" w:eastAsia="黑体"/>
          <w:sz w:val="32"/>
          <w:szCs w:val="32"/>
        </w:rPr>
        <w:t>9</w:t>
      </w:r>
      <w:r>
        <w:rPr>
          <w:rFonts w:hint="eastAsia" w:ascii="黑体" w:hAnsi="黑体" w:eastAsia="黑体"/>
          <w:sz w:val="32"/>
          <w:szCs w:val="32"/>
        </w:rPr>
        <w:t>.对学历学位及相关证书有什么要求？</w:t>
      </w:r>
    </w:p>
    <w:p>
      <w:pPr>
        <w:spacing w:line="54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年应届毕业生须在202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年7月31日前取得应聘岗位具体要求的学历学位及相关证书，其他应聘人员须在2022年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日前取得应聘岗位具体要求的学历学位及相关证书。</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022年上半年因</w:t>
      </w:r>
      <w:r>
        <w:rPr>
          <w:rFonts w:hint="eastAsia" w:ascii="仿宋_GB2312" w:hAnsi="仿宋_GB2312" w:eastAsia="仿宋_GB2312" w:cs="仿宋_GB2312"/>
          <w:sz w:val="32"/>
          <w:szCs w:val="32"/>
        </w:rPr>
        <w:t>受疫情影响推迟中小学教师资格笔试的青岛市、淄博市、潍坊市、威海市、德州市考区以及其他考区因疫情封控未能参加考试的考生，按山东省教育厅 山东省人力资源和社会保障厅《关于2022年上半年受疫情影响推迟中小学教师资格笔试考生参加教师公开招聘有关问题的通知》（鲁教师函〔2022〕24号）文件执行，此类考生需提供“2022年上半年中小学教师资格笔试报名信息”相关证明。此类考生被确定为拟聘用人选的，需在文件规定的时间取得教师资格，未在规定时间取得教师资格的人员按文件规定处理。</w:t>
      </w:r>
    </w:p>
    <w:p>
      <w:pPr>
        <w:snapToGrid w:val="0"/>
        <w:spacing w:line="540" w:lineRule="exact"/>
        <w:ind w:firstLine="640" w:firstLineChars="200"/>
        <w:rPr>
          <w:rFonts w:hint="eastAsia" w:ascii="黑体" w:hAnsi="黑体" w:eastAsia="黑体"/>
          <w:sz w:val="32"/>
          <w:szCs w:val="20"/>
        </w:rPr>
      </w:pPr>
      <w:r>
        <w:rPr>
          <w:rFonts w:ascii="黑体" w:hAnsi="黑体" w:eastAsia="黑体"/>
          <w:sz w:val="32"/>
          <w:szCs w:val="32"/>
        </w:rPr>
        <w:t>10</w:t>
      </w:r>
      <w:r>
        <w:rPr>
          <w:rFonts w:hint="eastAsia" w:ascii="黑体" w:hAnsi="黑体" w:eastAsia="黑体"/>
          <w:sz w:val="32"/>
          <w:szCs w:val="32"/>
        </w:rPr>
        <w:t>.</w:t>
      </w:r>
      <w:r>
        <w:rPr>
          <w:rFonts w:hint="eastAsia" w:ascii="黑体" w:hAnsi="黑体" w:eastAsia="黑体"/>
          <w:sz w:val="32"/>
          <w:szCs w:val="20"/>
        </w:rPr>
        <w:t>网上报名时有哪些注意事项？</w:t>
      </w:r>
    </w:p>
    <w:p>
      <w:pPr>
        <w:snapToGrid w:val="0"/>
        <w:spacing w:line="540" w:lineRule="exact"/>
        <w:ind w:firstLine="640" w:firstLineChars="200"/>
        <w:rPr>
          <w:rFonts w:eastAsia="仿宋_GB2312"/>
          <w:sz w:val="32"/>
          <w:szCs w:val="32"/>
        </w:rPr>
      </w:pPr>
      <w:r>
        <w:rPr>
          <w:rFonts w:hint="eastAsia" w:eastAsia="仿宋_GB2312"/>
          <w:sz w:val="32"/>
          <w:szCs w:val="32"/>
        </w:rPr>
        <w:t>（１）</w:t>
      </w:r>
      <w:r>
        <w:rPr>
          <w:rFonts w:eastAsia="仿宋_GB2312"/>
          <w:sz w:val="32"/>
          <w:szCs w:val="32"/>
        </w:rPr>
        <w:t>应聘人员要仔细阅读《公告》</w:t>
      </w:r>
      <w:r>
        <w:rPr>
          <w:rFonts w:hint="eastAsia" w:eastAsia="仿宋_GB2312"/>
          <w:sz w:val="32"/>
          <w:szCs w:val="32"/>
        </w:rPr>
        <w:t>、</w:t>
      </w:r>
      <w:r>
        <w:rPr>
          <w:rFonts w:eastAsia="仿宋_GB2312"/>
          <w:sz w:val="32"/>
          <w:szCs w:val="32"/>
        </w:rPr>
        <w:t>本须知</w:t>
      </w:r>
      <w:r>
        <w:rPr>
          <w:rFonts w:hint="eastAsia" w:eastAsia="仿宋_GB2312"/>
          <w:sz w:val="32"/>
          <w:szCs w:val="32"/>
        </w:rPr>
        <w:t>、网上报名系统有关要求及诚信承诺书等</w:t>
      </w:r>
      <w:r>
        <w:rPr>
          <w:rFonts w:eastAsia="仿宋_GB2312"/>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sz w:val="32"/>
          <w:szCs w:val="32"/>
        </w:rPr>
        <w:t>填报</w:t>
      </w:r>
      <w:r>
        <w:rPr>
          <w:rFonts w:eastAsia="仿宋_GB2312"/>
          <w:sz w:val="32"/>
          <w:szCs w:val="32"/>
        </w:rPr>
        <w:t>信息不实或者不符合应聘条件的，一经查实，即取消应聘资格。对伪造、变造有关证件、材料、信息，骗取考试资格的，将按照有关规定处理。</w:t>
      </w:r>
    </w:p>
    <w:p>
      <w:pPr>
        <w:snapToGrid w:val="0"/>
        <w:spacing w:line="54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snapToGrid w:val="0"/>
        <w:spacing w:line="540" w:lineRule="exact"/>
        <w:ind w:firstLine="640" w:firstLineChars="200"/>
        <w:rPr>
          <w:rFonts w:hint="eastAsia" w:ascii="仿宋_GB2312" w:eastAsia="仿宋_GB2312"/>
          <w:sz w:val="32"/>
        </w:rPr>
      </w:pPr>
      <w:r>
        <w:rPr>
          <w:rFonts w:hint="eastAsia" w:ascii="仿宋_GB2312" w:eastAsia="仿宋_GB2312"/>
          <w:sz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pPr>
        <w:snapToGrid w:val="0"/>
        <w:spacing w:line="540" w:lineRule="exact"/>
        <w:ind w:firstLine="640" w:firstLineChars="200"/>
        <w:rPr>
          <w:rFonts w:hint="eastAsia" w:ascii="仿宋_GB2312" w:eastAsia="仿宋_GB2312"/>
          <w:sz w:val="32"/>
        </w:rPr>
      </w:pPr>
      <w:r>
        <w:rPr>
          <w:rFonts w:hint="eastAsia" w:ascii="仿宋_GB2312" w:hAnsi="仿宋_GB2312" w:eastAsia="仿宋_GB2312" w:cs="仿宋_GB2312"/>
          <w:sz w:val="32"/>
        </w:rPr>
        <w:t>（4）</w:t>
      </w:r>
      <w:r>
        <w:rPr>
          <w:rFonts w:hint="eastAsia" w:ascii="仿宋_GB2312" w:eastAsia="仿宋_GB2312"/>
          <w:sz w:val="32"/>
        </w:rPr>
        <w:t>应聘人员必须使用本人有效期内居民身份证进行实名注册和报考，</w:t>
      </w:r>
      <w:r>
        <w:rPr>
          <w:rFonts w:eastAsia="仿宋_GB2312"/>
          <w:sz w:val="32"/>
          <w:szCs w:val="32"/>
        </w:rPr>
        <w:t>报名信息</w:t>
      </w:r>
      <w:r>
        <w:rPr>
          <w:rFonts w:hint="eastAsia" w:eastAsia="仿宋_GB2312"/>
          <w:sz w:val="32"/>
          <w:szCs w:val="32"/>
        </w:rPr>
        <w:t>经招聘单位</w:t>
      </w:r>
      <w:r>
        <w:rPr>
          <w:rFonts w:eastAsia="仿宋_GB2312"/>
          <w:sz w:val="32"/>
          <w:szCs w:val="32"/>
        </w:rPr>
        <w:t>审核通过后，所有填报信息不能修改。</w:t>
      </w:r>
      <w:r>
        <w:rPr>
          <w:rFonts w:hint="eastAsia" w:ascii="仿宋_GB2312" w:eastAsia="仿宋_GB2312"/>
          <w:bCs/>
          <w:sz w:val="32"/>
          <w:szCs w:val="32"/>
        </w:rPr>
        <w:t>报名时间截止系统自动锁定后，单位尚未初审或初审未通过的，不能再改报其他岗位，也不能再修改、补充个人信息。</w:t>
      </w:r>
      <w:r>
        <w:rPr>
          <w:rFonts w:eastAsia="仿宋_GB2312"/>
          <w:sz w:val="32"/>
          <w:szCs w:val="32"/>
        </w:rPr>
        <w:t>应聘人员应慎重填报</w:t>
      </w:r>
      <w:r>
        <w:rPr>
          <w:rFonts w:hint="eastAsia" w:eastAsia="仿宋_GB2312"/>
          <w:sz w:val="32"/>
          <w:szCs w:val="32"/>
        </w:rPr>
        <w:t>、尽早填报</w:t>
      </w:r>
      <w:r>
        <w:rPr>
          <w:rFonts w:eastAsia="仿宋_GB2312"/>
          <w:sz w:val="32"/>
          <w:szCs w:val="32"/>
        </w:rPr>
        <w:t>，及时关注报名资格初审结果。</w:t>
      </w:r>
      <w:r>
        <w:rPr>
          <w:rFonts w:hint="eastAsia" w:ascii="仿宋_GB2312" w:eastAsia="仿宋_GB2312"/>
          <w:bCs/>
          <w:sz w:val="32"/>
          <w:szCs w:val="32"/>
        </w:rPr>
        <w:t>若遇审查不通过的情形，可在规定时限内修正错误或改报其他岗位。</w:t>
      </w:r>
      <w:r>
        <w:rPr>
          <w:rFonts w:hint="eastAsia" w:ascii="仿宋_GB2312" w:eastAsia="仿宋_GB2312"/>
          <w:sz w:val="32"/>
        </w:rPr>
        <w:t>未在规定的缴费时间内完成缴费的，视为放弃报名。</w:t>
      </w:r>
    </w:p>
    <w:p>
      <w:pPr>
        <w:snapToGrid w:val="0"/>
        <w:spacing w:line="540" w:lineRule="exact"/>
        <w:ind w:firstLine="640" w:firstLineChars="200"/>
        <w:rPr>
          <w:rFonts w:hint="eastAsia" w:ascii="黑体" w:hAnsi="黑体" w:eastAsia="黑体" w:cs="楷体"/>
          <w:bCs/>
          <w:sz w:val="32"/>
          <w:szCs w:val="32"/>
        </w:rPr>
      </w:pPr>
      <w:r>
        <w:rPr>
          <w:rFonts w:hint="eastAsia" w:ascii="黑体" w:hAnsi="黑体" w:eastAsia="黑体"/>
          <w:sz w:val="32"/>
          <w:szCs w:val="20"/>
        </w:rPr>
        <w:t>1</w:t>
      </w:r>
      <w:r>
        <w:rPr>
          <w:rFonts w:ascii="黑体" w:hAnsi="黑体" w:eastAsia="黑体"/>
          <w:sz w:val="32"/>
          <w:szCs w:val="20"/>
        </w:rPr>
        <w:t>1</w:t>
      </w:r>
      <w:r>
        <w:rPr>
          <w:rFonts w:hint="eastAsia" w:ascii="黑体" w:hAnsi="黑体" w:eastAsia="黑体"/>
          <w:sz w:val="32"/>
          <w:szCs w:val="20"/>
        </w:rPr>
        <w:t>.</w:t>
      </w:r>
      <w:r>
        <w:rPr>
          <w:rFonts w:hint="eastAsia" w:ascii="黑体" w:hAnsi="黑体" w:eastAsia="黑体" w:cs="楷体"/>
          <w:bCs/>
          <w:sz w:val="32"/>
          <w:szCs w:val="32"/>
        </w:rPr>
        <w:t>什么是岗位改报?</w:t>
      </w:r>
    </w:p>
    <w:p>
      <w:pPr>
        <w:snapToGrid w:val="0"/>
        <w:spacing w:line="540" w:lineRule="exact"/>
        <w:ind w:firstLine="640" w:firstLineChars="200"/>
        <w:rPr>
          <w:rFonts w:eastAsia="仿宋_GB2312"/>
          <w:sz w:val="32"/>
          <w:szCs w:val="32"/>
        </w:rPr>
      </w:pPr>
      <w:r>
        <w:rPr>
          <w:rFonts w:eastAsia="仿宋_GB2312"/>
          <w:sz w:val="32"/>
          <w:szCs w:val="32"/>
        </w:rPr>
        <w:t>为保障广大考生的应聘权利，对于应聘人数达不到规定比例，取消招聘岗位的报名人员，将组织报名人员在规定时间内改报本次招聘中的其他符合条件岗位。改报只进行一次，未通过资格</w:t>
      </w:r>
      <w:r>
        <w:rPr>
          <w:rFonts w:hint="eastAsia" w:eastAsia="仿宋_GB2312"/>
          <w:sz w:val="32"/>
          <w:szCs w:val="32"/>
        </w:rPr>
        <w:t>初审</w:t>
      </w:r>
      <w:r>
        <w:rPr>
          <w:rFonts w:eastAsia="仿宋_GB2312"/>
          <w:sz w:val="32"/>
          <w:szCs w:val="32"/>
        </w:rPr>
        <w:t>的不能改报。</w:t>
      </w:r>
    </w:p>
    <w:p>
      <w:pPr>
        <w:spacing w:line="540" w:lineRule="exact"/>
        <w:ind w:firstLine="640" w:firstLineChars="200"/>
        <w:rPr>
          <w:rFonts w:eastAsia="仿宋_GB2312"/>
          <w:sz w:val="32"/>
          <w:szCs w:val="32"/>
        </w:rPr>
      </w:pPr>
      <w:r>
        <w:rPr>
          <w:rFonts w:eastAsia="仿宋_GB2312"/>
          <w:sz w:val="32"/>
          <w:szCs w:val="32"/>
        </w:rPr>
        <w:t>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注意关注取消岗位公告，并保持联系方式畅通。</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cs="楷体"/>
          <w:bCs/>
          <w:sz w:val="32"/>
          <w:szCs w:val="32"/>
        </w:rPr>
        <w:t>1</w:t>
      </w:r>
      <w:r>
        <w:rPr>
          <w:rFonts w:ascii="黑体" w:hAnsi="黑体" w:eastAsia="黑体" w:cs="楷体"/>
          <w:bCs/>
          <w:sz w:val="32"/>
          <w:szCs w:val="32"/>
        </w:rPr>
        <w:t>2</w:t>
      </w:r>
      <w:r>
        <w:rPr>
          <w:rFonts w:hint="eastAsia" w:ascii="黑体" w:hAnsi="黑体" w:eastAsia="黑体" w:cs="楷体"/>
          <w:bCs/>
          <w:sz w:val="32"/>
          <w:szCs w:val="32"/>
        </w:rPr>
        <w:t>.</w:t>
      </w:r>
      <w:r>
        <w:rPr>
          <w:rFonts w:hint="eastAsia" w:ascii="黑体" w:hAnsi="黑体" w:eastAsia="黑体"/>
          <w:sz w:val="32"/>
          <w:szCs w:val="32"/>
        </w:rPr>
        <w:t>进入现场资格审查的人员需提交哪些证明材料？</w:t>
      </w:r>
    </w:p>
    <w:p>
      <w:pPr>
        <w:pStyle w:val="9"/>
        <w:spacing w:line="54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经笔试进入现场资格审查范围的人员，应在规定时间内按《公告》要求进行现场资格审查。资格审查时，须提交《202</w:t>
      </w:r>
      <w:r>
        <w:rPr>
          <w:rFonts w:ascii="仿宋_GB2312" w:hAnsi="仿宋" w:eastAsia="仿宋_GB2312"/>
          <w:sz w:val="32"/>
          <w:szCs w:val="32"/>
        </w:rPr>
        <w:t>2</w:t>
      </w:r>
      <w:r>
        <w:rPr>
          <w:rFonts w:hint="eastAsia" w:ascii="仿宋_GB2312" w:hAnsi="仿宋" w:eastAsia="仿宋_GB2312"/>
          <w:sz w:val="32"/>
          <w:szCs w:val="32"/>
        </w:rPr>
        <w:t>年邹平市教育系统公开招聘工作人员报名表》、《诚信承诺书》、</w:t>
      </w:r>
      <w:r>
        <w:rPr>
          <w:rFonts w:hint="eastAsia" w:ascii="仿宋_GB2312" w:eastAsia="仿宋_GB2312"/>
          <w:sz w:val="32"/>
          <w:szCs w:val="32"/>
        </w:rPr>
        <w:t>有效期内的二代身份证或临时身份证、国家承认的学历学位证书</w:t>
      </w:r>
      <w:r>
        <w:rPr>
          <w:rFonts w:hint="eastAsia" w:ascii="仿宋_GB2312" w:hAnsi="仿宋" w:eastAsia="仿宋_GB2312"/>
          <w:sz w:val="32"/>
          <w:szCs w:val="32"/>
        </w:rPr>
        <w:t>、教育部学历证书电子注册备案表（从中国高等教育学生信息网</w:t>
      </w:r>
      <w:r>
        <w:rPr>
          <w:rFonts w:hint="eastAsia" w:ascii="仿宋_GB2312" w:hAnsi="宋体" w:eastAsia="仿宋_GB2312" w:cs="宋体"/>
          <w:kern w:val="0"/>
          <w:sz w:val="28"/>
          <w:szCs w:val="28"/>
          <w:shd w:val="clear" w:color="auto" w:fill="FFFFFF"/>
          <w:lang w:bidi="ar"/>
        </w:rPr>
        <w:fldChar w:fldCharType="begin"/>
      </w:r>
      <w:r>
        <w:rPr>
          <w:rFonts w:hint="eastAsia" w:ascii="仿宋_GB2312" w:hAnsi="宋体" w:eastAsia="仿宋_GB2312" w:cs="宋体"/>
          <w:kern w:val="0"/>
          <w:sz w:val="28"/>
          <w:szCs w:val="28"/>
          <w:shd w:val="clear" w:color="auto" w:fill="FFFFFF"/>
          <w:lang w:bidi="ar"/>
        </w:rPr>
        <w:instrText xml:space="preserve"> HYPERLINK "http://www.chsi.com.cn/" </w:instrText>
      </w:r>
      <w:r>
        <w:rPr>
          <w:rFonts w:hint="eastAsia" w:ascii="仿宋_GB2312" w:hAnsi="宋体" w:eastAsia="仿宋_GB2312" w:cs="宋体"/>
          <w:kern w:val="0"/>
          <w:sz w:val="28"/>
          <w:szCs w:val="28"/>
          <w:shd w:val="clear" w:color="auto" w:fill="FFFFFF"/>
          <w:lang w:bidi="ar"/>
        </w:rPr>
        <w:fldChar w:fldCharType="separate"/>
      </w:r>
      <w:r>
        <w:rPr>
          <w:rStyle w:val="8"/>
          <w:rFonts w:hint="eastAsia" w:ascii="仿宋_GB2312" w:hAnsi="宋体" w:eastAsia="仿宋_GB2312" w:cs="宋体"/>
          <w:color w:val="auto"/>
          <w:sz w:val="28"/>
          <w:szCs w:val="28"/>
          <w:shd w:val="clear" w:color="auto" w:fill="FFFFFF"/>
        </w:rPr>
        <w:t>www.chsi.com.cn</w:t>
      </w:r>
      <w:r>
        <w:rPr>
          <w:rFonts w:hint="eastAsia" w:ascii="仿宋_GB2312" w:hAnsi="宋体" w:eastAsia="仿宋_GB2312" w:cs="宋体"/>
          <w:kern w:val="0"/>
          <w:sz w:val="28"/>
          <w:szCs w:val="28"/>
          <w:shd w:val="clear" w:color="auto" w:fill="FFFFFF"/>
          <w:lang w:bidi="ar"/>
        </w:rPr>
        <w:fldChar w:fldCharType="end"/>
      </w:r>
      <w:r>
        <w:rPr>
          <w:rFonts w:hint="eastAsia" w:ascii="仿宋_GB2312" w:hAnsi="宋体" w:eastAsia="仿宋_GB2312" w:cs="宋体"/>
          <w:kern w:val="0"/>
          <w:sz w:val="28"/>
          <w:szCs w:val="28"/>
          <w:shd w:val="clear" w:color="auto" w:fill="FFFFFF"/>
          <w:lang w:bidi="ar"/>
        </w:rPr>
        <w:t>下载打印</w:t>
      </w:r>
      <w:r>
        <w:rPr>
          <w:rFonts w:hint="eastAsia" w:ascii="仿宋_GB2312" w:hAnsi="仿宋" w:eastAsia="仿宋_GB2312"/>
          <w:sz w:val="32"/>
          <w:szCs w:val="32"/>
        </w:rPr>
        <w:t>）、教师资格证和1寸近期同底版免冠照片2张（须与网上报名的照片同一底版）及以下相关证明材料的原件和复印件。</w:t>
      </w:r>
    </w:p>
    <w:p>
      <w:pPr>
        <w:pStyle w:val="9"/>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022年全日制普通高校应届毕业生应聘的，还需提交学校核发的就业推荐表。</w:t>
      </w:r>
      <w:r>
        <w:rPr>
          <w:rFonts w:hint="eastAsia" w:ascii="仿宋_GB2312" w:eastAsia="仿宋_GB2312"/>
          <w:sz w:val="32"/>
          <w:szCs w:val="32"/>
        </w:rPr>
        <w:t>定向、委培应届毕业生报考的，还需提交定向、委培单位同意报考证明信。</w:t>
      </w:r>
    </w:p>
    <w:p>
      <w:pPr>
        <w:pStyle w:val="9"/>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职人员应聘的，还须提交有用人权限部门或单位出具的同意报考介绍信（当时提供确有困难的，由本人申请，经招聘主管部门同意，可在考察阶段提交，逾期视为自动放弃）。同意报考介绍信主要内容包括：被证明人姓名、性别、身份证号、在本单位工作（人事代理、委托培养）起止时间、工作岗位（专业）、是否同意参加邹平市事业单位公开招聘等，并在时间落款处加盖相应公章。邹平市外事业单位在编人员应同时提供所在单位和招录主管部门同意报考介绍信。</w:t>
      </w:r>
    </w:p>
    <w:p>
      <w:pPr>
        <w:pStyle w:val="9"/>
        <w:spacing w:line="540" w:lineRule="exact"/>
        <w:ind w:firstLine="640" w:firstLineChars="200"/>
        <w:rPr>
          <w:rFonts w:ascii="仿宋_GB2312" w:eastAsia="仿宋_GB2312"/>
          <w:sz w:val="32"/>
          <w:szCs w:val="32"/>
        </w:rPr>
      </w:pPr>
      <w:r>
        <w:rPr>
          <w:rFonts w:hint="eastAsia" w:ascii="仿宋_GB2312" w:hAnsi="仿宋" w:eastAsia="仿宋_GB2312"/>
          <w:sz w:val="32"/>
          <w:szCs w:val="32"/>
        </w:rPr>
        <w:t>留学回国人员应聘的，</w:t>
      </w:r>
      <w:r>
        <w:rPr>
          <w:rFonts w:hint="eastAsia" w:ascii="仿宋_GB2312" w:eastAsia="仿宋_GB2312"/>
          <w:sz w:val="32"/>
          <w:szCs w:val="32"/>
        </w:rPr>
        <w:t>还须提交国家教育部门的学历学位认证。应聘人员可登陆教育部留学服务中心网站（http://www.cscse.edu.cn）查询认证的有关要求和程序。</w:t>
      </w:r>
    </w:p>
    <w:p>
      <w:pPr>
        <w:pStyle w:val="9"/>
        <w:spacing w:line="540" w:lineRule="exac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以“现在幼儿园任教且具有最近连续3年（截止2022年5月7日）及以上教学经历的专业不限”为条件报名的人员，还需提供①现任职幼儿园任教证明②2019年5月以来劳动合同③社保部门出具的缴纳社会保险证明或任职幼儿园工资表原件及复印件。</w:t>
      </w:r>
    </w:p>
    <w:p>
      <w:pPr>
        <w:pStyle w:val="9"/>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招聘岗位还有其他要求的，须提供岗位要求的其他相关材料。</w:t>
      </w:r>
    </w:p>
    <w:p>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bCs/>
          <w:sz w:val="32"/>
          <w:szCs w:val="32"/>
        </w:rPr>
        <w:t>香港</w:t>
      </w:r>
      <w:r>
        <w:rPr>
          <w:rFonts w:hint="eastAsia" w:ascii="仿宋_GB2312" w:hAnsi="仿宋" w:eastAsia="仿宋_GB2312"/>
          <w:bCs/>
          <w:kern w:val="0"/>
          <w:sz w:val="32"/>
          <w:szCs w:val="32"/>
          <w:lang w:bidi="ar"/>
        </w:rPr>
        <w:t>和澳门居民中的中国公民应聘的，</w:t>
      </w:r>
      <w:r>
        <w:rPr>
          <w:rFonts w:hint="eastAsia" w:ascii="仿宋_GB2312" w:hAnsi="仿宋" w:eastAsia="仿宋_GB2312"/>
          <w:kern w:val="0"/>
          <w:sz w:val="32"/>
          <w:szCs w:val="32"/>
          <w:lang w:bidi="ar"/>
        </w:rPr>
        <w:t>还需提供《港澳居民来往内地通行证》；</w:t>
      </w:r>
      <w:r>
        <w:rPr>
          <w:rFonts w:eastAsia="仿宋_GB2312"/>
          <w:kern w:val="0"/>
          <w:sz w:val="32"/>
          <w:szCs w:val="32"/>
          <w:lang w:bidi="ar"/>
        </w:rPr>
        <w:t>台湾</w:t>
      </w:r>
      <w:r>
        <w:rPr>
          <w:rFonts w:hint="eastAsia" w:eastAsia="仿宋_GB2312"/>
          <w:kern w:val="0"/>
          <w:sz w:val="32"/>
          <w:szCs w:val="32"/>
          <w:lang w:bidi="ar"/>
        </w:rPr>
        <w:t>学生和</w:t>
      </w:r>
      <w:r>
        <w:rPr>
          <w:rFonts w:eastAsia="仿宋_GB2312"/>
          <w:kern w:val="0"/>
          <w:sz w:val="32"/>
          <w:szCs w:val="32"/>
          <w:lang w:bidi="ar"/>
        </w:rPr>
        <w:t>居民应聘的，还需提供《台湾居民来往大陆通行证》。</w:t>
      </w:r>
    </w:p>
    <w:p>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应聘人员所提交的所有证明材料、相关证书、证件，在现场资格审查、考察、办理聘用手续等期间均须为有效状态。</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3</w:t>
      </w:r>
      <w:r>
        <w:rPr>
          <w:rFonts w:hint="eastAsia" w:ascii="黑体" w:hAnsi="黑体" w:eastAsia="黑体"/>
          <w:sz w:val="32"/>
          <w:szCs w:val="32"/>
        </w:rPr>
        <w:t>.享受减免有关考务费用的农村特困大学生和城市低保人员需提供哪些证明材料？</w:t>
      </w:r>
    </w:p>
    <w:p>
      <w:pPr>
        <w:snapToGrid w:val="0"/>
        <w:spacing w:line="540" w:lineRule="exact"/>
        <w:ind w:firstLine="640" w:firstLineChars="200"/>
        <w:rPr>
          <w:rFonts w:hint="eastAsia" w:ascii="仿宋_GB2312" w:hAnsi="仿宋" w:eastAsia="仿宋_GB2312"/>
          <w:sz w:val="32"/>
          <w:szCs w:val="32"/>
        </w:rPr>
      </w:pPr>
      <w:r>
        <w:rPr>
          <w:rFonts w:eastAsia="仿宋_GB2312"/>
          <w:sz w:val="32"/>
          <w:szCs w:val="32"/>
        </w:rPr>
        <w:t>应聘人员为城乡低保对象和特困人员的，</w:t>
      </w:r>
      <w:r>
        <w:rPr>
          <w:rFonts w:hint="eastAsia" w:ascii="仿宋_GB2312" w:hAnsi="仿宋" w:eastAsia="仿宋_GB2312"/>
          <w:sz w:val="32"/>
          <w:szCs w:val="32"/>
        </w:rPr>
        <w:t>应提交家庭所在地的县（市、区）民政部门出具的享受最低生活保障的证明和低保证；</w:t>
      </w:r>
      <w:r>
        <w:rPr>
          <w:rFonts w:eastAsia="仿宋_GB2312"/>
          <w:sz w:val="32"/>
          <w:szCs w:val="32"/>
        </w:rPr>
        <w:t>应聘人员为</w:t>
      </w:r>
      <w:r>
        <w:rPr>
          <w:rFonts w:hint="eastAsia" w:eastAsia="仿宋_GB2312"/>
          <w:sz w:val="32"/>
          <w:szCs w:val="32"/>
        </w:rPr>
        <w:t>建档立卡</w:t>
      </w:r>
      <w:r>
        <w:rPr>
          <w:rFonts w:eastAsia="仿宋_GB2312"/>
          <w:sz w:val="32"/>
          <w:szCs w:val="32"/>
        </w:rPr>
        <w:t>脱贫享受政策人口和即时帮扶人口的，</w:t>
      </w:r>
      <w:r>
        <w:rPr>
          <w:rFonts w:hint="eastAsia" w:ascii="仿宋_GB2312" w:hAnsi="仿宋" w:eastAsia="仿宋_GB2312"/>
          <w:sz w:val="32"/>
          <w:szCs w:val="32"/>
        </w:rPr>
        <w:t>应提交家庭所在地的县（市、区）扶贫办（部门）出具的特困证明和特困家庭基本情况档案卡，或者出具由省人力资源社会保障厅、省教育厅核发的《山东省特困家庭毕业生就业服务卡》。</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4</w:t>
      </w:r>
      <w:r>
        <w:rPr>
          <w:rFonts w:hint="eastAsia" w:ascii="黑体" w:hAnsi="黑体" w:eastAsia="黑体"/>
          <w:sz w:val="32"/>
          <w:szCs w:val="32"/>
        </w:rPr>
        <w:t>.违纪违规及存在不诚信情形的应聘人员如何处理？</w:t>
      </w:r>
    </w:p>
    <w:p>
      <w:pPr>
        <w:snapToGrid w:val="0"/>
        <w:spacing w:line="54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应聘人员要严格遵守公开招聘的相关政策规定，遵从事业单位公开招聘主管机关、人事考试机构和招聘单位的统一安排，其</w:t>
      </w:r>
      <w:r>
        <w:rPr>
          <w:rFonts w:hint="eastAsia" w:ascii="仿宋_GB2312" w:hAnsi="仿宋" w:eastAsia="仿宋_GB2312" w:cs="宋体"/>
          <w:kern w:val="0"/>
          <w:sz w:val="32"/>
          <w:szCs w:val="32"/>
        </w:rPr>
        <w:t>在应聘期间的表现，将作为公开招聘考察的重要内容之一</w:t>
      </w:r>
      <w:r>
        <w:rPr>
          <w:rFonts w:hint="eastAsia" w:ascii="仿宋_GB2312" w:hAnsi="仿宋" w:eastAsia="仿宋_GB2312"/>
          <w:kern w:val="0"/>
          <w:sz w:val="32"/>
          <w:szCs w:val="32"/>
        </w:rPr>
        <w:t>。对违反公开招聘纪律的应聘人员，按照《事业单位公开招聘违纪违规行为处理规定》（中华人民共和国人力资源和社会保障部令第35号）处理。对招聘工作中违纪违规及存在不诚信情形的应聘人员，将纳入事业单位公开招聘违纪违规与诚信档案库。</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5</w:t>
      </w:r>
      <w:r>
        <w:rPr>
          <w:rFonts w:hint="eastAsia" w:ascii="黑体" w:hAnsi="黑体" w:eastAsia="黑体"/>
          <w:sz w:val="32"/>
          <w:szCs w:val="32"/>
        </w:rPr>
        <w:t>.拟聘用人员名单公示后提出放弃的如何处理？</w:t>
      </w:r>
    </w:p>
    <w:p>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对公示后无故放弃聘用资格的应聘人员，将由邹平市事业单位公开招聘主管机关记入全市事业单位公开招聘违纪违规与诚信档案库。</w:t>
      </w:r>
    </w:p>
    <w:p>
      <w:pPr>
        <w:snapToGrid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6</w:t>
      </w:r>
      <w:r>
        <w:rPr>
          <w:rFonts w:hint="eastAsia" w:ascii="黑体" w:hAnsi="黑体" w:eastAsia="黑体"/>
          <w:sz w:val="32"/>
          <w:szCs w:val="32"/>
        </w:rPr>
        <w:t>.对招聘岗位资格条件有疑问如何咨询？</w:t>
      </w:r>
    </w:p>
    <w:p>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对招聘岗位资格条件和其他内容有疑问的，请与招聘主管部门直接联系（招聘主管部门咨询电话详见公告）。</w:t>
      </w:r>
    </w:p>
    <w:p>
      <w:bookmarkStart w:id="0" w:name="_GoBack"/>
      <w:bookmarkEnd w:id="0"/>
    </w:p>
    <w:sectPr>
      <w:footerReference r:id="rId3" w:type="default"/>
      <w:pgSz w:w="11906" w:h="16838"/>
      <w:pgMar w:top="1474" w:right="147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rREfXNAQAAlgMAAA4AAAAAAAAAAQAgAAAAHwEAAGRycy9l&#10;Mm9Eb2MueG1sUEsFBgAAAAAGAAYAWQEAAF4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37F0528C"/>
    <w:rsid w:val="294E2606"/>
    <w:rsid w:val="37F0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Words>
  <Characters>25</Characters>
  <Lines>0</Lines>
  <Paragraphs>0</Paragraphs>
  <TotalTime>1</TotalTime>
  <ScaleCrop>false</ScaleCrop>
  <LinksUpToDate>false</LinksUpToDate>
  <CharactersWithSpaces>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2022-04-29T01:15:00Z</dcterms:created>
  <dc:creator>Administrator</dc:creator>
  <cp:lastModifiedBy>Administrator</cp:lastModifiedBy>
  <dcterms:modified xsi:type="dcterms:W3CDTF">2022-04-29T02:20:21Z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EA458ABF353D48D28A45151B85971528</vt:lpwstr>
  </property>
</Properties>
</file>