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val="0"/>
        <w:snapToGrid w:val="0"/>
        <w:spacing w:line="630" w:lineRule="exact"/>
        <w:rPr>
          <w:rFonts w:hint="eastAsia" w:ascii="黑体" w:hAnsi="黑体" w:eastAsia="黑体" w:cs="黑体"/>
          <w:sz w:val="32"/>
          <w:szCs w:val="32"/>
        </w:rPr>
      </w:pPr>
      <w:r>
        <w:rPr>
          <w:rFonts w:hint="eastAsia" w:ascii="黑体" w:hAnsi="黑体" w:eastAsia="黑体" w:cs="黑体"/>
          <w:sz w:val="32"/>
          <w:szCs w:val="32"/>
        </w:rPr>
        <w:t>附件1</w:t>
      </w:r>
    </w:p>
    <w:p>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rPr>
        <w:t>2022年威海经济技术开发区</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eastAsia="方正小标宋简体"/>
          <w:sz w:val="44"/>
          <w:szCs w:val="44"/>
        </w:rPr>
        <w:t>公开招聘幼儿园教师</w:t>
      </w:r>
      <w:r>
        <w:rPr>
          <w:rFonts w:hint="eastAsia" w:ascii="方正小标宋简体" w:hAnsi="方正小标宋简体" w:eastAsia="方正小标宋简体" w:cs="方正小标宋简体"/>
          <w:sz w:val="44"/>
          <w:szCs w:val="44"/>
        </w:rPr>
        <w:t>应聘须知</w:t>
      </w:r>
    </w:p>
    <w:p>
      <w:pPr>
        <w:spacing w:line="630" w:lineRule="exact"/>
        <w:ind w:left="420" w:leftChars="200" w:firstLine="321" w:firstLineChars="100"/>
        <w:jc w:val="left"/>
        <w:rPr>
          <w:rFonts w:hint="eastAsia" w:ascii="仿宋_GB2312" w:hAnsi="仿宋_GB2312" w:eastAsia="仿宋_GB2312" w:cs="仿宋_GB2312"/>
          <w:b/>
          <w:bCs/>
          <w:sz w:val="32"/>
          <w:szCs w:val="32"/>
        </w:rPr>
      </w:pPr>
    </w:p>
    <w:p>
      <w:pPr>
        <w:spacing w:line="56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哪些人员可以应聘？</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按照事业单位公开招聘的有关规定，凡符合《2022年威海经济技术开发区公开招聘幼儿园教师公告》规定的应聘条件及岗位条件者，均可应聘。</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2.留学回国人员应聘需要提供哪些材料？</w:t>
      </w:r>
    </w:p>
    <w:p>
      <w:pPr>
        <w:pStyle w:val="12"/>
        <w:widowControl w:val="0"/>
        <w:adjustRightInd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留学回国人员应聘的，除需提供应聘岗位所要求的相关材料外，还要提供国家教育部门的学历学位认证材料。应聘人员可登录教育部留学服务中心网站（http://www.cscse.edu.cn）查询认证的有关要求和程序。已取得国（境）外学历学位证书、但未获得教育部门认证的留学生应聘的，需提供国（境）外学历学位证书及有资质的机构出具的翻译资料，并于2022年7月31日前提供教育部学历学位认证资料。</w:t>
      </w:r>
    </w:p>
    <w:p>
      <w:pPr>
        <w:adjustRightInd w:val="0"/>
        <w:snapToGrid w:val="0"/>
        <w:spacing w:line="560" w:lineRule="exact"/>
        <w:ind w:firstLine="643" w:firstLineChars="200"/>
        <w:rPr>
          <w:rFonts w:eastAsia="楷体_GB2312"/>
          <w:b/>
          <w:sz w:val="32"/>
          <w:szCs w:val="20"/>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sz w:val="32"/>
          <w:szCs w:val="20"/>
        </w:rPr>
        <w:t>对学历学位及教师</w:t>
      </w:r>
      <w:r>
        <w:rPr>
          <w:rFonts w:ascii="仿宋_GB2312" w:hAnsi="仿宋_GB2312" w:eastAsia="仿宋_GB2312" w:cs="仿宋_GB2312"/>
          <w:b/>
          <w:sz w:val="32"/>
          <w:szCs w:val="20"/>
        </w:rPr>
        <w:t>资格</w:t>
      </w:r>
      <w:r>
        <w:rPr>
          <w:rFonts w:hint="eastAsia" w:ascii="仿宋_GB2312" w:hAnsi="仿宋_GB2312" w:eastAsia="仿宋_GB2312" w:cs="仿宋_GB2312"/>
          <w:b/>
          <w:sz w:val="32"/>
          <w:szCs w:val="20"/>
        </w:rPr>
        <w:t>证书取得时间有什么要求？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2022年应届毕业生的学历学位及教师资格证书，须在2022年8月15日前取得。其他人员应聘的，须在2022年5月10日前取得应聘岗位要求的学历学位及教师资格证书。因疫情影响，对 2022 年上半年推迟中小学教师资格笔试的青岛市、淄博市、潍坊市、威海市、德州市考区考生以及其他考区因疫情封控未能参加考试的考生，符合幼儿园教师资格考试报考相关条件的，可先报名应聘，被确定为拟聘用人选的，须参加2022年下半年中小学教师资格考试，在成绩公布后的最近一次认定中取得教师资格，才能准予办理事业单位入职手续；如未能如期通过教师资格考试，取得教师资格，根据《中华人民共和国教师资格条例》第二条“中国公民在各级各类学校和其他教育机构中专门从事教育教学工作，应当依法取得教师资格”规定，则自动丧失已获得的中小学教师公开招聘拟聘用资格。</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4.在全国各军队院校取得学历证书的人员可否报考？</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报考时应提供正当途径入学、正规方式毕业的相关政策依据和证明材料。</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5.“×年以上工作经历”中的“×年”如何计算？</w:t>
      </w:r>
    </w:p>
    <w:p>
      <w:pPr>
        <w:pStyle w:val="12"/>
        <w:widowControl w:val="0"/>
        <w:adjustRightInd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“×年”的计算方法是：截止</w:t>
      </w:r>
      <w:r>
        <w:rPr>
          <w:rFonts w:hint="eastAsia" w:ascii="仿宋_GB2312" w:hAnsi="仿宋_GB2312" w:eastAsia="仿宋_GB2312" w:cs="仿宋_GB2312"/>
          <w:sz w:val="32"/>
          <w:szCs w:val="32"/>
        </w:rPr>
        <w:t>2022年5月10日</w:t>
      </w:r>
      <w:r>
        <w:rPr>
          <w:rFonts w:hint="eastAsia" w:ascii="仿宋_GB2312" w:hAnsi="仿宋_GB2312" w:eastAsia="仿宋_GB2312" w:cs="仿宋_GB2312"/>
          <w:kern w:val="2"/>
          <w:sz w:val="32"/>
          <w:szCs w:val="32"/>
        </w:rPr>
        <w:t>，应聘人员工作的时间足年足月累计为×年，但毕业生在校期间的社会实践、实习、兼职等不能作为工作经历。幼儿教师岗位所需的工作经历是指在幼儿园全职从事幼儿教师工作的年限。</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6.应聘人员提供的照片有什么要求？</w:t>
      </w:r>
    </w:p>
    <w:p>
      <w:pPr>
        <w:spacing w:line="560" w:lineRule="exact"/>
        <w:rPr>
          <w:color w:val="000000"/>
          <w:kern w:val="0"/>
          <w:szCs w:val="21"/>
        </w:rPr>
      </w:pPr>
      <w:r>
        <w:rPr>
          <w:rFonts w:hint="eastAsia" w:ascii="仿宋_GB2312" w:hAnsi="仿宋_GB2312" w:eastAsia="仿宋_GB2312" w:cs="仿宋_GB2312"/>
          <w:sz w:val="32"/>
          <w:szCs w:val="32"/>
        </w:rPr>
        <w:t>应聘人员在报名时提供的照片，应是1寸单色背景，正面、免冠近期证件照，须能真实反映本人特征。</w:t>
      </w:r>
      <w:r>
        <w:rPr>
          <w:rFonts w:hint="eastAsia" w:ascii="仿宋_GB2312" w:eastAsia="仿宋_GB2312"/>
          <w:color w:val="000000"/>
          <w:kern w:val="0"/>
          <w:sz w:val="32"/>
          <w:szCs w:val="32"/>
        </w:rPr>
        <w:t>现场资格审查和网上报名时提交的照片应属于同底版照片。</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7.公开招聘期间需要出具和使用的有效身份证件有什么要求？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应聘人员须使用有效身份证件进行报名和考试，招聘各个阶段使用的身份证件必须一致且在有效期内。</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8.填写报名信息时应注意什么事项？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报名时，报名人员要认真阅读诚信承诺书，对照招聘岗位规定条件填报要求完整如实填写相关信息，每人限报一个岗位。报名人员的姓名、身份证号码等个人信息必须真实一致。</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应聘人员报名信息不实，扰乱报名秩序的或者伪造学历证明及其他有关证件获取考试资格的，一经查实，取消其资格并按有关规定处理。报名人员在应聘期间的表现，将作为公开招聘考察的重要内容之一。</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9.如何界定应聘人员所学专业是否符合招聘岗位要求？</w:t>
      </w:r>
    </w:p>
    <w:p>
      <w:pPr>
        <w:pStyle w:val="12"/>
        <w:widowControl w:val="0"/>
        <w:adjustRightInd w:val="0"/>
        <w:spacing w:line="560" w:lineRule="exact"/>
        <w:ind w:firstLine="640"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kern w:val="2"/>
          <w:sz w:val="32"/>
          <w:szCs w:val="32"/>
        </w:rPr>
        <w:t>以应聘人员所获毕业证上的专业名称为准，留学回国人员、在港澳台取得学历学位的人员应以国家教育部门的学历认证材料上标明的专业名称为准。</w:t>
      </w:r>
      <w:r>
        <w:rPr>
          <w:rFonts w:ascii="Times New Roman" w:hAnsi="Times New Roman" w:eastAsia="仿宋_GB2312" w:cs="Times New Roman"/>
          <w:sz w:val="32"/>
          <w:szCs w:val="32"/>
        </w:rPr>
        <w:t>其中，辅修专业证书与学历证书配合使用，可依据辅修专业证书上注明的专业报考。</w:t>
      </w:r>
      <w:r>
        <w:rPr>
          <w:rFonts w:hint="eastAsia" w:ascii="仿宋_GB2312" w:hAnsi="仿宋_GB2312" w:eastAsia="仿宋_GB2312" w:cs="仿宋_GB2312"/>
          <w:kern w:val="2"/>
          <w:sz w:val="32"/>
          <w:szCs w:val="32"/>
        </w:rPr>
        <w:t>有专业方向要求的，应聘人员在报名时应如实填写毕业证上的专业名称。毕业证上的专业名称不能体现专业方向的，应当注明专业方向，并在资格审查时提供相应证明。</w:t>
      </w:r>
      <w:r>
        <w:rPr>
          <w:rFonts w:hint="eastAsia" w:ascii="仿宋_GB2312" w:hAnsi="仿宋_GB2312" w:eastAsia="仿宋_GB2312" w:cs="仿宋_GB2312"/>
          <w:b/>
          <w:bCs/>
          <w:kern w:val="2"/>
          <w:sz w:val="32"/>
          <w:szCs w:val="32"/>
        </w:rPr>
        <w:t xml:space="preserve"> </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10.应聘人员在报名时符合应聘条件，但在招聘过程中，自身的资格条件发生变化，不再符合应聘条件，应如何处理？</w:t>
      </w:r>
    </w:p>
    <w:p>
      <w:pPr>
        <w:pStyle w:val="12"/>
        <w:widowControl w:val="0"/>
        <w:adjustRightInd w:val="0"/>
        <w:spacing w:line="560" w:lineRule="exact"/>
        <w:ind w:firstLine="640" w:firstLineChars="200"/>
        <w:jc w:val="lef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应聘人员一旦发生成为在读的非应届毕业生、被取消学历学位及其他失去应聘资格条件等情形，应及时向威海市教育局</w:t>
      </w:r>
      <w:r>
        <w:rPr>
          <w:rFonts w:hint="eastAsia" w:ascii="仿宋_GB2312" w:hAnsi="仿宋_GB2312" w:eastAsia="仿宋_GB2312" w:cs="仿宋_GB2312"/>
          <w:sz w:val="32"/>
          <w:szCs w:val="32"/>
        </w:rPr>
        <w:t>经济技术</w:t>
      </w:r>
      <w:r>
        <w:rPr>
          <w:rFonts w:hint="eastAsia" w:ascii="仿宋_GB2312" w:hAnsi="仿宋_GB2312" w:eastAsia="仿宋_GB2312" w:cs="仿宋_GB2312"/>
          <w:kern w:val="2"/>
          <w:sz w:val="32"/>
          <w:szCs w:val="32"/>
        </w:rPr>
        <w:t>开发区分局如实报告情况，并停止应聘行为，威海市教育局</w:t>
      </w:r>
      <w:r>
        <w:rPr>
          <w:rFonts w:hint="eastAsia" w:ascii="仿宋_GB2312" w:hAnsi="仿宋_GB2312" w:eastAsia="仿宋_GB2312" w:cs="仿宋_GB2312"/>
          <w:sz w:val="32"/>
          <w:szCs w:val="32"/>
        </w:rPr>
        <w:t>经济技术</w:t>
      </w:r>
      <w:r>
        <w:rPr>
          <w:rFonts w:hint="eastAsia" w:ascii="仿宋_GB2312" w:hAnsi="仿宋_GB2312" w:eastAsia="仿宋_GB2312" w:cs="仿宋_GB2312"/>
          <w:kern w:val="2"/>
          <w:sz w:val="32"/>
          <w:szCs w:val="32"/>
        </w:rPr>
        <w:t>开发区分局不再将其列为考试、体检、考察和拟聘用人选。</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11.需要了解招聘单位相关信息，或对招聘岗位要求的资格条件有疑问的，如何咨询？</w:t>
      </w:r>
    </w:p>
    <w:p>
      <w:pPr>
        <w:pStyle w:val="12"/>
        <w:widowControl w:val="0"/>
        <w:adjustRightInd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请考生直接咨询威海市教育局</w:t>
      </w:r>
      <w:r>
        <w:rPr>
          <w:rFonts w:hint="eastAsia" w:ascii="仿宋_GB2312" w:hAnsi="仿宋_GB2312" w:eastAsia="仿宋_GB2312" w:cs="仿宋_GB2312"/>
          <w:sz w:val="32"/>
          <w:szCs w:val="32"/>
        </w:rPr>
        <w:t>经济技术</w:t>
      </w:r>
      <w:r>
        <w:rPr>
          <w:rFonts w:hint="eastAsia" w:ascii="仿宋_GB2312" w:hAnsi="仿宋_GB2312" w:eastAsia="仿宋_GB2312" w:cs="仿宋_GB2312"/>
          <w:kern w:val="2"/>
          <w:sz w:val="32"/>
          <w:szCs w:val="32"/>
        </w:rPr>
        <w:t>开发区分局。咨询电话：0631-5916258。请在工作时间段（工作日8:30-11:30，13:30-17:30）拨打以上电话。</w:t>
      </w:r>
    </w:p>
    <w:p>
      <w:pPr>
        <w:pStyle w:val="11"/>
        <w:widowControl w:val="0"/>
        <w:adjustRightInd w:val="0"/>
        <w:snapToGrid w:val="0"/>
        <w:spacing w:line="560" w:lineRule="exact"/>
        <w:ind w:left="66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12.应聘人员在现场资格审查时需提交哪些证明材料？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应聘人员须按应聘岗位条件，在规定时间内提交本人亲笔签名的《报名表》（贴好照片）、同底版1寸近期免冠彩色照片2张和相关证明材料原件及复印件（原件审查后退回，复印件留存备查）。相关证明材料包括：</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2022年应届毕业生提交：①有效期内的二代身份证；②学校核发的毕业生就业推荐表，硕士研究生还需提供本科阶段学历证书、学位证书；③教师资格证书（2022应届高校毕业生教师资格证书须在2022年8月15日前取得）；④已签署就业协议的，须提交工作单位盖章的解除协议证明；定向、委培毕业生需提交定向、委培单位同意应聘的证明。</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报考人员提交：①有效期内的二代身份证；②国家承认的学历证书、学位证书，硕士研究生还需提供本科阶段学历证书、学位证书；③教师资格证书；④在职人员应聘的，提交有人事管理权限的单位（部门）盖章的《所在单位同意报考证明》（附件3）；公办学校、幼儿园教师应聘的需提交当地教育行政主管部门出具的《所在单位同意报考证明》。</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招聘岗位对应聘人员有工作经历要求的，还需提交相关工作经历证明材料，包括《工作经历证明信》（附件4）、劳动（聘用）合同、单位社保缴费证明及缴费明细等。在不同单位从事相关工作的，应分段提供。工作经历年限均截止2022年5月10日。</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（4）招聘单位主管部门还应审查应聘人员的任职回避情况。</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资格审查须本人到场，不得委托他人。应聘人员在规定时间内未提交有关材料的，视为弃权。经审查不具备报考条件的，取消其考试资格。资格审查通过人员现场领取面试准考证。对应聘人员的资格审查工作，贯穿招聘工作的全过程，对出现不符合应聘资格条件或影响聘用情形的，一经查实，立即取消考试、聘用资格。</w:t>
      </w:r>
    </w:p>
    <w:p>
      <w:pPr>
        <w:adjustRightInd w:val="0"/>
        <w:snapToGrid w:val="0"/>
        <w:spacing w:line="560" w:lineRule="exact"/>
        <w:ind w:firstLine="643" w:firstLineChars="200"/>
        <w:rPr>
          <w:rFonts w:eastAsia="楷体_GB2312"/>
          <w:b/>
          <w:sz w:val="32"/>
          <w:szCs w:val="20"/>
        </w:rPr>
      </w:pPr>
      <w:r>
        <w:rPr>
          <w:rFonts w:hint="eastAsia" w:ascii="仿宋_GB2312" w:hAnsi="仿宋_GB2312" w:eastAsia="仿宋_GB2312" w:cs="仿宋_GB2312"/>
          <w:b/>
          <w:sz w:val="32"/>
          <w:szCs w:val="20"/>
        </w:rPr>
        <w:t>13.违纪违规及存在不诚信情形的应聘人员如何处理？</w:t>
      </w:r>
    </w:p>
    <w:p>
      <w:pPr>
        <w:autoSpaceDE w:val="0"/>
        <w:autoSpaceDN w:val="0"/>
        <w:adjustRightInd w:val="0"/>
        <w:snapToGrid w:val="0"/>
        <w:spacing w:line="560" w:lineRule="exact"/>
        <w:ind w:firstLine="640" w:firstLineChars="200"/>
        <w:rPr>
          <w:rFonts w:eastAsia="仿宋_GB2312"/>
          <w:sz w:val="32"/>
          <w:szCs w:val="32"/>
          <w:lang w:bidi="ar"/>
        </w:rPr>
      </w:pPr>
      <w:r>
        <w:rPr>
          <w:rFonts w:eastAsia="仿宋_GB2312"/>
          <w:kern w:val="0"/>
          <w:sz w:val="32"/>
          <w:szCs w:val="32"/>
        </w:rPr>
        <w:t>应聘人员要严格遵守公开招聘的相关政策规定，遵从</w:t>
      </w:r>
      <w:r>
        <w:rPr>
          <w:rFonts w:hint="eastAsia" w:eastAsia="仿宋_GB2312"/>
          <w:kern w:val="0"/>
          <w:sz w:val="32"/>
          <w:szCs w:val="32"/>
        </w:rPr>
        <w:t>招聘</w:t>
      </w:r>
      <w:r>
        <w:rPr>
          <w:rFonts w:eastAsia="仿宋_GB2312"/>
          <w:kern w:val="0"/>
          <w:sz w:val="32"/>
          <w:szCs w:val="32"/>
        </w:rPr>
        <w:t>单位的统一安排，其在应聘期间的表现，将作为公开招聘考察的重要内容之一。</w:t>
      </w:r>
      <w:r>
        <w:rPr>
          <w:rFonts w:eastAsia="仿宋_GB2312"/>
          <w:sz w:val="32"/>
          <w:szCs w:val="32"/>
          <w:lang w:bidi="ar"/>
        </w:rPr>
        <w:t>对违反公开招聘纪律的应聘人员，按照《事业单位公开招聘违纪违规行为处理规定》（</w:t>
      </w:r>
      <w:r>
        <w:rPr>
          <w:rFonts w:hint="eastAsia" w:eastAsia="仿宋_GB2312"/>
          <w:sz w:val="32"/>
          <w:szCs w:val="32"/>
          <w:lang w:bidi="ar"/>
        </w:rPr>
        <w:t>人社部令第35号</w:t>
      </w:r>
      <w:r>
        <w:rPr>
          <w:rFonts w:eastAsia="仿宋_GB2312"/>
          <w:sz w:val="32"/>
          <w:szCs w:val="32"/>
          <w:lang w:bidi="ar"/>
        </w:rPr>
        <w:t>）处理，对招聘工作中存在不诚信情形的应聘人员，纳入事业单位公开招聘违纪违规与诚信档案库。</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14.应聘人员通讯方式变动如何处理？</w:t>
      </w:r>
    </w:p>
    <w:p>
      <w:pPr>
        <w:pStyle w:val="11"/>
        <w:widowControl w:val="0"/>
        <w:adjustRightInd w:val="0"/>
        <w:snapToGrid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请应聘人员及时关注网站发布的最新信息，在招聘期间保持通讯畅通，通讯方式如有变动，要及时与招聘单位联系，以免影响正常聘用。因个人原因错过信息而影响正常考试聘用的，责任自负。</w:t>
      </w:r>
    </w:p>
    <w:p>
      <w:pPr>
        <w:pStyle w:val="12"/>
        <w:widowControl w:val="0"/>
        <w:adjustRightInd w:val="0"/>
        <w:spacing w:line="560" w:lineRule="exact"/>
        <w:ind w:firstLine="643" w:firstLineChars="200"/>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15.是否有指定的教材和培训班？</w:t>
      </w:r>
    </w:p>
    <w:p>
      <w:pPr>
        <w:pStyle w:val="11"/>
        <w:widowControl w:val="0"/>
        <w:adjustRightInd w:val="0"/>
        <w:snapToGrid w:val="0"/>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本次考试不指定辅导用书，不授权或委托任何机构举办考试辅导培训班。特别提示：凡参加或使用社会上所称与本次考试相关的培训班、辅导网站、上网卡和考试教材、辅导用书等造成误导的，责任自负。</w:t>
      </w:r>
    </w:p>
    <w:p>
      <w:pPr>
        <w:rPr>
          <w:rFonts w:hint="eastAsia"/>
          <w:lang w:eastAsia="zh-CN"/>
        </w:rPr>
      </w:pPr>
      <w:bookmarkStart w:id="0" w:name="_GoBack"/>
      <w:bookmarkEnd w:id="0"/>
    </w:p>
    <w:sectPr>
      <w:headerReference r:id="rId3" w:type="default"/>
      <w:headerReference r:id="rId4" w:type="even"/>
      <w:pgSz w:w="11906" w:h="16838"/>
      <w:pgMar w:top="1021" w:right="1304" w:bottom="737" w:left="1701" w:header="851" w:footer="992" w:gutter="0"/>
      <w:pgBorders>
        <w:top w:val="none" w:sz="0" w:space="0"/>
        <w:left w:val="none" w:sz="0" w:space="0"/>
        <w:bottom w:val="none" w:sz="0" w:space="0"/>
        <w:right w:val="none" w:sz="0" w:space="0"/>
      </w:pgBorders>
      <w:cols w:space="720" w:num="1"/>
      <w:docGrid w:type="lines" w:linePitch="317" w:charSpace="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Y5ZTg4M2YwOWJjMjE4OWM4ZmZiZTc1YWVkMjIifQ=="/>
  </w:docVars>
  <w:rsids>
    <w:rsidRoot w:val="6A033AFE"/>
    <w:rsid w:val="2060599D"/>
    <w:rsid w:val="45B25CE6"/>
    <w:rsid w:val="52082EEC"/>
    <w:rsid w:val="551A5BE6"/>
    <w:rsid w:val="5E7D0DB2"/>
    <w:rsid w:val="65C11412"/>
    <w:rsid w:val="6A03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uiPriority w:val="0"/>
  </w:style>
  <w:style w:type="character" w:styleId="10">
    <w:name w:val="Hyperlink"/>
    <w:basedOn w:val="7"/>
    <w:uiPriority w:val="0"/>
    <w:rPr>
      <w:color w:val="0000FF"/>
      <w:u w:val="single"/>
    </w:rPr>
  </w:style>
  <w:style w:type="paragraph" w:customStyle="1" w:styleId="11">
    <w:name w:val="p0"/>
    <w:basedOn w:val="1"/>
    <w:qFormat/>
    <w:uiPriority w:val="0"/>
    <w:pPr>
      <w:widowControl/>
    </w:pPr>
    <w:rPr>
      <w:kern w:val="0"/>
      <w:szCs w:val="21"/>
    </w:rPr>
  </w:style>
  <w:style w:type="paragraph" w:customStyle="1" w:styleId="12">
    <w:name w:val="p18"/>
    <w:basedOn w:val="1"/>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2022-04-28T01:09:00Z</dcterms:created>
  <dc:creator>Administrator</dc:creator>
  <cp:lastModifiedBy>Administrator</cp:lastModifiedBy>
  <dcterms:modified xsi:type="dcterms:W3CDTF">2022-04-28T07:09:40Z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8FE5A5E8028042A99B0854DD6584C925</vt:lpwstr>
  </property>
</Properties>
</file>