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6.嘉禾县2022年公开招聘教师网上报名二维码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171575" cy="1171575"/>
            <wp:effectExtent l="0" t="0" r="9525" b="9525"/>
            <wp:docPr id="1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219200" cy="1219200"/>
            <wp:effectExtent l="0" t="0" r="0" b="0"/>
            <wp:docPr id="12" name="图片 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021" w:right="1304" w:bottom="73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0A295E07"/>
    <w:rsid w:val="0FED32BF"/>
    <w:rsid w:val="1FFD5E3D"/>
    <w:rsid w:val="2060599D"/>
    <w:rsid w:val="347E18C2"/>
    <w:rsid w:val="42052448"/>
    <w:rsid w:val="45B25CE6"/>
    <w:rsid w:val="4A4A0D22"/>
    <w:rsid w:val="52082EEC"/>
    <w:rsid w:val="551A5BE6"/>
    <w:rsid w:val="588253AB"/>
    <w:rsid w:val="591E25CF"/>
    <w:rsid w:val="5A1B4EF9"/>
    <w:rsid w:val="5E7D0DB2"/>
    <w:rsid w:val="6575417D"/>
    <w:rsid w:val="65C11412"/>
    <w:rsid w:val="6A0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8"/>
    <w:basedOn w:val="1"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3F4E954C63E74CA9A8C0332980550FD2</vt:lpwstr>
  </property>
</Properties>
</file>