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napToGrid w:val="0"/>
        <w:spacing w:line="63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7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2022年威海火炬高技术产业开发区</w:t>
      </w:r>
    </w:p>
    <w:p>
      <w:pPr>
        <w:spacing w:line="7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eastAsia="方正小标宋简体"/>
          <w:color w:val="auto"/>
          <w:sz w:val="44"/>
          <w:szCs w:val="44"/>
        </w:rPr>
        <w:t>公开招聘幼儿园教师应聘须知</w:t>
      </w:r>
    </w:p>
    <w:p>
      <w:pPr>
        <w:spacing w:line="630" w:lineRule="exact"/>
        <w:ind w:left="420" w:leftChars="200" w:firstLine="321" w:firstLineChars="100"/>
        <w:jc w:val="left"/>
        <w:rPr>
          <w:rFonts w:hint="eastAsia" w:ascii="仿宋_GB2312" w:hAnsi="仿宋_GB2312" w:eastAsia="仿宋_GB2312" w:cs="仿宋_GB2312"/>
          <w:b/>
          <w:bCs/>
          <w:color w:val="auto"/>
          <w:sz w:val="32"/>
          <w:szCs w:val="32"/>
        </w:rPr>
      </w:pPr>
    </w:p>
    <w:p>
      <w:pPr>
        <w:spacing w:line="560" w:lineRule="exac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ascii="仿宋_GB2312" w:hAnsi="仿宋_GB2312" w:eastAsia="仿宋_GB2312" w:cs="仿宋_GB2312"/>
          <w:b/>
          <w:bCs/>
          <w:color w:val="auto"/>
          <w:sz w:val="32"/>
          <w:szCs w:val="32"/>
        </w:rPr>
        <w:t>哪些人员可以应聘？</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按照事业单位公开招聘的有关规定，凡符合《202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年威海火炬高技术产业开发区公开招聘</w:t>
      </w:r>
      <w:r>
        <w:rPr>
          <w:rFonts w:hint="eastAsia" w:ascii="仿宋_GB2312" w:hAnsi="仿宋_GB2312" w:eastAsia="仿宋_GB2312" w:cs="仿宋_GB2312"/>
          <w:color w:val="auto"/>
          <w:sz w:val="32"/>
          <w:szCs w:val="32"/>
          <w:lang w:eastAsia="zh-CN"/>
        </w:rPr>
        <w:t>幼儿园</w:t>
      </w:r>
      <w:r>
        <w:rPr>
          <w:rFonts w:hint="eastAsia" w:ascii="仿宋_GB2312" w:hAnsi="仿宋_GB2312" w:eastAsia="仿宋_GB2312" w:cs="仿宋_GB2312"/>
          <w:color w:val="auto"/>
          <w:sz w:val="32"/>
          <w:szCs w:val="32"/>
        </w:rPr>
        <w:t>教师</w:t>
      </w:r>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rPr>
        <w:t>》规定的应聘条件及岗位条件者，均可应聘。</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2</w:t>
      </w:r>
      <w:r>
        <w:rPr>
          <w:rFonts w:hint="eastAsia" w:ascii="仿宋_GB2312" w:hAnsi="仿宋_GB2312" w:eastAsia="仿宋_GB2312" w:cs="仿宋_GB2312"/>
          <w:b/>
          <w:bCs/>
          <w:color w:val="auto"/>
          <w:kern w:val="2"/>
          <w:sz w:val="32"/>
          <w:szCs w:val="32"/>
        </w:rPr>
        <w:t>.留学回国人员应聘需要提供哪些材料？</w:t>
      </w:r>
    </w:p>
    <w:p>
      <w:pPr>
        <w:pStyle w:val="13"/>
        <w:widowControl w:val="0"/>
        <w:adjustRightInd w:val="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留学回国人员应聘的，除需提供应聘岗位所要求的相关材料外，还要提供国家教育部门的学历学位认证材料。应聘人员可登录教育部留学服务中心网站（http://www.cscse.edu.cn）查询认证的有关要求和程序。已取得国（境）外学历学位证书、但未获得教育部门认证的留学生应聘的，需提供国（境）外学历学位证书及有资质的机构出具的翻译资料，并于202</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月3</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日前提供教育部学历学位认证资料。</w:t>
      </w:r>
    </w:p>
    <w:p>
      <w:pPr>
        <w:adjustRightInd w:val="0"/>
        <w:snapToGrid w:val="0"/>
        <w:spacing w:line="560" w:lineRule="exact"/>
        <w:ind w:firstLine="643" w:firstLineChars="200"/>
        <w:rPr>
          <w:rFonts w:eastAsia="楷体_GB2312"/>
          <w:b/>
          <w:color w:val="auto"/>
          <w:sz w:val="32"/>
          <w:szCs w:val="20"/>
        </w:rPr>
      </w:pPr>
      <w:r>
        <w:rPr>
          <w:rFonts w:hint="eastAsia" w:ascii="仿宋_GB2312" w:hAnsi="仿宋_GB2312" w:eastAsia="仿宋_GB2312" w:cs="仿宋_GB2312"/>
          <w:b/>
          <w:bCs/>
          <w:color w:val="auto"/>
          <w:kern w:val="2"/>
          <w:sz w:val="32"/>
          <w:szCs w:val="32"/>
          <w:lang w:val="en-US" w:eastAsia="zh-CN"/>
        </w:rPr>
        <w:t>3</w:t>
      </w:r>
      <w:r>
        <w:rPr>
          <w:rFonts w:hint="eastAsia" w:ascii="仿宋_GB2312" w:hAnsi="仿宋_GB2312" w:eastAsia="仿宋_GB2312" w:cs="仿宋_GB2312"/>
          <w:b/>
          <w:bCs/>
          <w:color w:val="auto"/>
          <w:kern w:val="2"/>
          <w:sz w:val="32"/>
          <w:szCs w:val="32"/>
        </w:rPr>
        <w:t>.</w:t>
      </w:r>
      <w:r>
        <w:rPr>
          <w:rFonts w:hint="eastAsia" w:ascii="仿宋_GB2312" w:hAnsi="仿宋_GB2312" w:eastAsia="仿宋_GB2312" w:cs="仿宋_GB2312"/>
          <w:b/>
          <w:color w:val="auto"/>
          <w:sz w:val="32"/>
          <w:szCs w:val="20"/>
        </w:rPr>
        <w:t>对学历学位及教师</w:t>
      </w:r>
      <w:r>
        <w:rPr>
          <w:rFonts w:ascii="仿宋_GB2312" w:hAnsi="仿宋_GB2312" w:eastAsia="仿宋_GB2312" w:cs="仿宋_GB2312"/>
          <w:b/>
          <w:color w:val="auto"/>
          <w:sz w:val="32"/>
          <w:szCs w:val="20"/>
        </w:rPr>
        <w:t>资格</w:t>
      </w:r>
      <w:r>
        <w:rPr>
          <w:rFonts w:hint="eastAsia" w:ascii="仿宋_GB2312" w:hAnsi="仿宋_GB2312" w:eastAsia="仿宋_GB2312" w:cs="仿宋_GB2312"/>
          <w:b/>
          <w:color w:val="auto"/>
          <w:sz w:val="32"/>
          <w:szCs w:val="20"/>
        </w:rPr>
        <w:t>证书取得时间有什么要求？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年应届毕业生的学历学位及教师资格证书，须在202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日前取得。其他人员应聘的，须在202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前取得应聘岗位要求的学历学位及教师资格证书</w:t>
      </w:r>
      <w:r>
        <w:rPr>
          <w:rFonts w:hint="eastAsia" w:ascii="仿宋_GB2312" w:hAnsi="仿宋_GB2312" w:eastAsia="仿宋_GB2312" w:cs="仿宋_GB2312"/>
          <w:color w:val="auto"/>
          <w:sz w:val="32"/>
          <w:szCs w:val="32"/>
          <w:lang w:eastAsia="zh-CN"/>
        </w:rPr>
        <w:t>。因疫情影响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对2022年上半年推迟中小学教师资格笔试的</w:t>
      </w:r>
      <w:r>
        <w:rPr>
          <w:rFonts w:hint="eastAsia" w:ascii="仿宋_GB2312" w:hAnsi="仿宋_GB2312" w:eastAsia="仿宋_GB2312" w:cs="仿宋_GB2312"/>
          <w:color w:val="auto"/>
          <w:sz w:val="32"/>
          <w:szCs w:val="32"/>
          <w:lang w:eastAsia="zh-CN"/>
        </w:rPr>
        <w:t>青岛市、淄博市、潍坊市、</w:t>
      </w:r>
      <w:r>
        <w:rPr>
          <w:rFonts w:hint="eastAsia" w:ascii="仿宋_GB2312" w:hAnsi="仿宋_GB2312" w:eastAsia="仿宋_GB2312" w:cs="仿宋_GB2312"/>
          <w:color w:val="auto"/>
          <w:sz w:val="32"/>
          <w:szCs w:val="32"/>
        </w:rPr>
        <w:t>威海市</w:t>
      </w:r>
      <w:r>
        <w:rPr>
          <w:rFonts w:hint="eastAsia" w:ascii="仿宋_GB2312" w:hAnsi="仿宋_GB2312" w:eastAsia="仿宋_GB2312" w:cs="仿宋_GB2312"/>
          <w:color w:val="auto"/>
          <w:sz w:val="32"/>
          <w:szCs w:val="32"/>
          <w:lang w:eastAsia="zh-CN"/>
        </w:rPr>
        <w:t>、德州市考区考生以及其他考区因疫情封控未能参加考试的考生，符合幼儿园教师资格考试报考相关条件的，可先</w:t>
      </w:r>
      <w:r>
        <w:rPr>
          <w:rFonts w:hint="eastAsia" w:ascii="仿宋_GB2312" w:hAnsi="仿宋_GB2312" w:eastAsia="仿宋_GB2312" w:cs="仿宋_GB2312"/>
          <w:color w:val="auto"/>
          <w:sz w:val="32"/>
          <w:szCs w:val="32"/>
        </w:rPr>
        <w:t>报名应聘</w:t>
      </w:r>
      <w:r>
        <w:rPr>
          <w:rFonts w:hint="eastAsia" w:ascii="仿宋_GB2312" w:hAnsi="仿宋_GB2312" w:eastAsia="仿宋_GB2312" w:cs="仿宋_GB2312"/>
          <w:color w:val="auto"/>
          <w:sz w:val="32"/>
          <w:szCs w:val="32"/>
          <w:lang w:eastAsia="zh-CN"/>
        </w:rPr>
        <w:t>，被确定为拟聘用人选的，须参加2022年下半年中小学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教师公开招聘拟聘用资格。</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4</w:t>
      </w:r>
      <w:r>
        <w:rPr>
          <w:rFonts w:hint="eastAsia" w:ascii="仿宋_GB2312" w:hAnsi="仿宋_GB2312" w:eastAsia="仿宋_GB2312" w:cs="仿宋_GB2312"/>
          <w:b/>
          <w:bCs/>
          <w:color w:val="auto"/>
          <w:kern w:val="2"/>
          <w:sz w:val="32"/>
          <w:szCs w:val="32"/>
        </w:rPr>
        <w:t>.在全国各军队院校取得学历证书的人员可否报考？</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5</w:t>
      </w:r>
      <w:r>
        <w:rPr>
          <w:rFonts w:hint="eastAsia" w:ascii="仿宋_GB2312" w:hAnsi="仿宋_GB2312" w:eastAsia="仿宋_GB2312" w:cs="仿宋_GB2312"/>
          <w:b/>
          <w:bCs/>
          <w:color w:val="auto"/>
          <w:kern w:val="2"/>
          <w:sz w:val="32"/>
          <w:szCs w:val="32"/>
        </w:rPr>
        <w:t>.“×年以上工作经历”中的“×年”如何计算？</w:t>
      </w:r>
    </w:p>
    <w:p>
      <w:pPr>
        <w:pStyle w:val="13"/>
        <w:widowControl w:val="0"/>
        <w:adjustRightInd w:val="0"/>
        <w:spacing w:line="560" w:lineRule="exact"/>
        <w:ind w:firstLine="640" w:firstLineChars="200"/>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“×年”的计算方法是：截止</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b w:val="0"/>
          <w:bCs w:val="0"/>
          <w:color w:val="auto"/>
          <w:kern w:val="2"/>
          <w:sz w:val="32"/>
          <w:szCs w:val="32"/>
        </w:rPr>
        <w:t>，应聘人员工作的时间足年足月累计为×年，但毕业生在校期间的社会实践、实习、兼职等不能作为工作经历。</w:t>
      </w:r>
      <w:r>
        <w:rPr>
          <w:rFonts w:hint="eastAsia" w:ascii="仿宋_GB2312" w:hAnsi="仿宋_GB2312" w:eastAsia="仿宋_GB2312" w:cs="仿宋_GB2312"/>
          <w:b w:val="0"/>
          <w:bCs w:val="0"/>
          <w:color w:val="auto"/>
          <w:kern w:val="2"/>
          <w:sz w:val="32"/>
          <w:szCs w:val="32"/>
          <w:lang w:val="en-US" w:eastAsia="zh-CN"/>
        </w:rPr>
        <w:t>幼儿教师岗位所需的工作经历是指</w:t>
      </w:r>
      <w:r>
        <w:rPr>
          <w:rFonts w:hint="eastAsia" w:ascii="仿宋_GB2312" w:hAnsi="仿宋_GB2312" w:eastAsia="仿宋_GB2312" w:cs="仿宋_GB2312"/>
          <w:b w:val="0"/>
          <w:bCs w:val="0"/>
          <w:color w:val="auto"/>
          <w:kern w:val="2"/>
          <w:sz w:val="32"/>
          <w:szCs w:val="32"/>
        </w:rPr>
        <w:t>在幼儿园</w:t>
      </w:r>
      <w:r>
        <w:rPr>
          <w:rFonts w:hint="eastAsia" w:ascii="仿宋_GB2312" w:hAnsi="仿宋_GB2312" w:eastAsia="仿宋_GB2312" w:cs="仿宋_GB2312"/>
          <w:b w:val="0"/>
          <w:bCs w:val="0"/>
          <w:color w:val="auto"/>
          <w:kern w:val="2"/>
          <w:sz w:val="32"/>
          <w:szCs w:val="32"/>
          <w:lang w:val="en-US" w:eastAsia="zh-CN"/>
        </w:rPr>
        <w:t>全职</w:t>
      </w:r>
      <w:r>
        <w:rPr>
          <w:rFonts w:hint="eastAsia" w:ascii="仿宋_GB2312" w:hAnsi="仿宋_GB2312" w:eastAsia="仿宋_GB2312" w:cs="仿宋_GB2312"/>
          <w:b w:val="0"/>
          <w:bCs w:val="0"/>
          <w:color w:val="auto"/>
          <w:kern w:val="2"/>
          <w:sz w:val="32"/>
          <w:szCs w:val="32"/>
        </w:rPr>
        <w:t>从事幼儿教师工作</w:t>
      </w:r>
      <w:r>
        <w:rPr>
          <w:rFonts w:hint="eastAsia" w:ascii="仿宋_GB2312" w:hAnsi="仿宋_GB2312" w:eastAsia="仿宋_GB2312" w:cs="仿宋_GB2312"/>
          <w:b w:val="0"/>
          <w:bCs w:val="0"/>
          <w:color w:val="auto"/>
          <w:kern w:val="2"/>
          <w:sz w:val="32"/>
          <w:szCs w:val="32"/>
          <w:lang w:val="en-US" w:eastAsia="zh-CN"/>
        </w:rPr>
        <w:t>的年限。</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6</w:t>
      </w:r>
      <w:r>
        <w:rPr>
          <w:rFonts w:hint="eastAsia" w:ascii="仿宋_GB2312" w:hAnsi="仿宋_GB2312" w:eastAsia="仿宋_GB2312" w:cs="仿宋_GB2312"/>
          <w:b/>
          <w:bCs/>
          <w:color w:val="auto"/>
          <w:kern w:val="2"/>
          <w:sz w:val="32"/>
          <w:szCs w:val="32"/>
        </w:rPr>
        <w:t>.应聘人员提供的照片有什么要求？</w:t>
      </w:r>
    </w:p>
    <w:p>
      <w:pPr>
        <w:adjustRightInd w:val="0"/>
        <w:snapToGrid w:val="0"/>
        <w:spacing w:line="56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应聘人员在报名时提供的照片，应是</w:t>
      </w:r>
      <w:r>
        <w:rPr>
          <w:rFonts w:hint="eastAsia" w:ascii="仿宋_GB2312" w:hAnsi="仿宋_GB2312" w:eastAsia="仿宋_GB2312" w:cs="仿宋_GB2312"/>
          <w:color w:val="auto"/>
          <w:sz w:val="32"/>
          <w:szCs w:val="32"/>
          <w:lang w:val="en-US" w:eastAsia="zh-CN"/>
        </w:rPr>
        <w:t>1寸</w:t>
      </w:r>
      <w:r>
        <w:rPr>
          <w:rFonts w:hint="eastAsia" w:ascii="仿宋_GB2312" w:hAnsi="仿宋_GB2312" w:eastAsia="仿宋_GB2312" w:cs="仿宋_GB2312"/>
          <w:color w:val="auto"/>
          <w:sz w:val="32"/>
          <w:szCs w:val="32"/>
        </w:rPr>
        <w:t>单色背景，正面、免冠近期证件照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须能真实反映本人特征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现场资格审查和网上报名时提交的照片应属于同底版照片。</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7</w:t>
      </w:r>
      <w:r>
        <w:rPr>
          <w:rFonts w:hint="eastAsia" w:ascii="仿宋_GB2312" w:hAnsi="仿宋_GB2312" w:eastAsia="仿宋_GB2312" w:cs="仿宋_GB2312"/>
          <w:b/>
          <w:bCs/>
          <w:color w:val="auto"/>
          <w:kern w:val="2"/>
          <w:sz w:val="32"/>
          <w:szCs w:val="32"/>
        </w:rPr>
        <w:t>.公开招聘期间需要出具和使用的</w:t>
      </w:r>
      <w:r>
        <w:rPr>
          <w:rFonts w:hint="eastAsia" w:ascii="仿宋_GB2312" w:hAnsi="仿宋_GB2312" w:eastAsia="仿宋_GB2312" w:cs="仿宋_GB2312"/>
          <w:b/>
          <w:bCs/>
          <w:color w:val="auto"/>
          <w:kern w:val="2"/>
          <w:sz w:val="32"/>
          <w:szCs w:val="32"/>
          <w:lang w:val="en-US" w:eastAsia="zh-CN"/>
        </w:rPr>
        <w:t>有效</w:t>
      </w:r>
      <w:r>
        <w:rPr>
          <w:rFonts w:hint="eastAsia" w:ascii="仿宋_GB2312" w:hAnsi="仿宋_GB2312" w:eastAsia="仿宋_GB2312" w:cs="仿宋_GB2312"/>
          <w:b/>
          <w:bCs/>
          <w:color w:val="auto"/>
          <w:kern w:val="2"/>
          <w:sz w:val="32"/>
          <w:szCs w:val="32"/>
        </w:rPr>
        <w:t>身份证件有什么要求？</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应聘人员须使用</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进行报名和考试，招聘各个阶段使用的身份证件必须一致且在有效期内。</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8</w:t>
      </w:r>
      <w:r>
        <w:rPr>
          <w:rFonts w:hint="eastAsia" w:ascii="仿宋_GB2312" w:hAnsi="仿宋_GB2312" w:eastAsia="仿宋_GB2312" w:cs="仿宋_GB2312"/>
          <w:b/>
          <w:bCs/>
          <w:color w:val="auto"/>
          <w:kern w:val="2"/>
          <w:sz w:val="32"/>
          <w:szCs w:val="32"/>
        </w:rPr>
        <w:t>.填写报名信息时应注意什么事项？</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报名时，报名人员要认真阅读诚信承诺书，对照招聘岗位规定条件</w:t>
      </w:r>
      <w:r>
        <w:rPr>
          <w:rFonts w:hint="eastAsia" w:ascii="仿宋_GB2312" w:hAnsi="仿宋_GB2312" w:eastAsia="仿宋_GB2312" w:cs="仿宋_GB2312"/>
          <w:color w:val="auto"/>
          <w:sz w:val="32"/>
          <w:szCs w:val="32"/>
          <w:lang w:val="en-US" w:eastAsia="zh-CN"/>
        </w:rPr>
        <w:t>填报要求</w:t>
      </w:r>
      <w:r>
        <w:rPr>
          <w:rFonts w:hint="eastAsia" w:ascii="仿宋_GB2312" w:hAnsi="仿宋_GB2312" w:eastAsia="仿宋_GB2312" w:cs="仿宋_GB2312"/>
          <w:color w:val="auto"/>
          <w:sz w:val="32"/>
          <w:szCs w:val="32"/>
        </w:rPr>
        <w:t>完整如实填写相关信息，每人限报一个岗位。报名人员的姓名、身份证号码等个人信息必须真实一致。</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应聘人员报名信息不实，扰乱报名秩序的或者伪造学历证明及其他有关证件获取考试资格的，一经查实，取消其资格并按有关规定处理。报名人员在应聘期间的表现，将作为公开招聘考察的重要内容之一。</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9</w:t>
      </w:r>
      <w:r>
        <w:rPr>
          <w:rFonts w:hint="eastAsia" w:ascii="仿宋_GB2312" w:hAnsi="仿宋_GB2312" w:eastAsia="仿宋_GB2312" w:cs="仿宋_GB2312"/>
          <w:b/>
          <w:bCs/>
          <w:color w:val="auto"/>
          <w:kern w:val="2"/>
          <w:sz w:val="32"/>
          <w:szCs w:val="32"/>
        </w:rPr>
        <w:t>.如何界定应聘人员所学专业是否符合招聘岗位要求？</w:t>
      </w:r>
    </w:p>
    <w:p>
      <w:pPr>
        <w:pStyle w:val="13"/>
        <w:widowControl w:val="0"/>
        <w:adjustRightInd w:val="0"/>
        <w:spacing w:line="560" w:lineRule="exact"/>
        <w:ind w:firstLine="640"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color w:val="auto"/>
          <w:kern w:val="2"/>
          <w:sz w:val="32"/>
          <w:szCs w:val="32"/>
        </w:rPr>
        <w:t>以应聘人员所获毕业证上的专业名称为准，留学回国人员、在港澳台取得学历学位的人员应以国家教育部门的学历认证材料上标明的专业名称为准。</w:t>
      </w:r>
      <w:r>
        <w:rPr>
          <w:rFonts w:ascii="Times New Roman" w:hAnsi="Times New Roman" w:eastAsia="仿宋_GB2312" w:cs="Times New Roman"/>
          <w:color w:val="auto"/>
          <w:sz w:val="32"/>
          <w:szCs w:val="32"/>
        </w:rPr>
        <w:t>其中，辅修专业证书与学历证书配合使用，可依据辅修专业证书上注明的专业报考。</w:t>
      </w:r>
      <w:r>
        <w:rPr>
          <w:rFonts w:hint="eastAsia" w:ascii="仿宋_GB2312" w:hAnsi="仿宋_GB2312" w:eastAsia="仿宋_GB2312" w:cs="仿宋_GB2312"/>
          <w:color w:val="auto"/>
          <w:kern w:val="2"/>
          <w:sz w:val="32"/>
          <w:szCs w:val="32"/>
        </w:rPr>
        <w:t>有专业方向要求的，应聘人员在报名时应如实填写毕业证上的专业名称。毕业证上的专业名称不能体现专业方向的，应当注明专业方向，</w:t>
      </w:r>
      <w:r>
        <w:rPr>
          <w:rFonts w:hint="eastAsia" w:ascii="仿宋_GB2312" w:hAnsi="仿宋_GB2312" w:eastAsia="仿宋_GB2312" w:cs="仿宋_GB2312"/>
          <w:color w:val="auto"/>
          <w:kern w:val="2"/>
          <w:sz w:val="32"/>
          <w:szCs w:val="32"/>
          <w:lang w:val="en-US" w:eastAsia="zh-CN"/>
        </w:rPr>
        <w:t>并</w:t>
      </w:r>
      <w:r>
        <w:rPr>
          <w:rFonts w:hint="eastAsia" w:ascii="仿宋_GB2312" w:hAnsi="仿宋_GB2312" w:eastAsia="仿宋_GB2312" w:cs="仿宋_GB2312"/>
          <w:color w:val="auto"/>
          <w:kern w:val="2"/>
          <w:sz w:val="32"/>
          <w:szCs w:val="32"/>
        </w:rPr>
        <w:t>在资格审查时提供相应证明。</w:t>
      </w:r>
      <w:r>
        <w:rPr>
          <w:rFonts w:hint="eastAsia" w:ascii="仿宋_GB2312" w:hAnsi="仿宋_GB2312" w:eastAsia="仿宋_GB2312" w:cs="仿宋_GB2312"/>
          <w:b/>
          <w:bCs/>
          <w:color w:val="auto"/>
          <w:kern w:val="2"/>
          <w:sz w:val="32"/>
          <w:szCs w:val="32"/>
        </w:rPr>
        <w:t xml:space="preserve"> </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0</w:t>
      </w:r>
      <w:r>
        <w:rPr>
          <w:rFonts w:hint="eastAsia" w:ascii="仿宋_GB2312" w:hAnsi="仿宋_GB2312" w:eastAsia="仿宋_GB2312" w:cs="仿宋_GB2312"/>
          <w:b/>
          <w:bCs/>
          <w:color w:val="auto"/>
          <w:kern w:val="2"/>
          <w:sz w:val="32"/>
          <w:szCs w:val="32"/>
        </w:rPr>
        <w:t>.应聘人员在报名时符合应聘条件，但在招聘过程中，自身的资格条件发生变化，不再符合应聘条件，应如何处理？</w:t>
      </w:r>
    </w:p>
    <w:p>
      <w:pPr>
        <w:pStyle w:val="13"/>
        <w:widowControl w:val="0"/>
        <w:adjustRightInd w:val="0"/>
        <w:spacing w:line="560" w:lineRule="exact"/>
        <w:ind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应聘人员一旦发生成为在读的非应届毕业生、被取消学历学位及其他失去应聘资格条件等情形，应</w:t>
      </w:r>
      <w:r>
        <w:rPr>
          <w:rFonts w:hint="eastAsia" w:ascii="仿宋_GB2312" w:hAnsi="仿宋_GB2312" w:eastAsia="仿宋_GB2312" w:cs="仿宋_GB2312"/>
          <w:color w:val="auto"/>
          <w:kern w:val="2"/>
          <w:sz w:val="32"/>
          <w:szCs w:val="32"/>
          <w:lang w:val="en-US" w:eastAsia="zh-CN"/>
        </w:rPr>
        <w:t>及时</w:t>
      </w:r>
      <w:r>
        <w:rPr>
          <w:rFonts w:hint="eastAsia" w:ascii="仿宋_GB2312" w:hAnsi="仿宋_GB2312" w:eastAsia="仿宋_GB2312" w:cs="仿宋_GB2312"/>
          <w:color w:val="auto"/>
          <w:kern w:val="2"/>
          <w:sz w:val="32"/>
          <w:szCs w:val="32"/>
        </w:rPr>
        <w:t>向威海市教育局高技术产业开发区分局如实报告情况，并停止应聘行为，威海市教育局高技术产业开发区分局不再将其列为</w:t>
      </w:r>
      <w:r>
        <w:rPr>
          <w:rFonts w:hint="eastAsia" w:ascii="仿宋_GB2312" w:hAnsi="仿宋_GB2312" w:eastAsia="仿宋_GB2312" w:cs="仿宋_GB2312"/>
          <w:color w:val="auto"/>
          <w:kern w:val="2"/>
          <w:sz w:val="32"/>
          <w:szCs w:val="32"/>
          <w:lang w:val="en-US" w:eastAsia="zh-CN"/>
        </w:rPr>
        <w:t>考</w:t>
      </w:r>
      <w:r>
        <w:rPr>
          <w:rFonts w:hint="eastAsia" w:ascii="仿宋_GB2312" w:hAnsi="仿宋_GB2312" w:eastAsia="仿宋_GB2312" w:cs="仿宋_GB2312"/>
          <w:color w:val="auto"/>
          <w:kern w:val="2"/>
          <w:sz w:val="32"/>
          <w:szCs w:val="32"/>
        </w:rPr>
        <w:t>试、考察、体检和拟聘用人选。</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1</w:t>
      </w:r>
      <w:r>
        <w:rPr>
          <w:rFonts w:hint="eastAsia" w:ascii="仿宋_GB2312" w:hAnsi="仿宋_GB2312" w:eastAsia="仿宋_GB2312" w:cs="仿宋_GB2312"/>
          <w:b/>
          <w:bCs/>
          <w:color w:val="auto"/>
          <w:kern w:val="2"/>
          <w:sz w:val="32"/>
          <w:szCs w:val="32"/>
          <w:lang w:val="en-US" w:eastAsia="zh-CN"/>
        </w:rPr>
        <w:t>1</w:t>
      </w:r>
      <w:r>
        <w:rPr>
          <w:rFonts w:hint="eastAsia" w:ascii="仿宋_GB2312" w:hAnsi="仿宋_GB2312" w:eastAsia="仿宋_GB2312" w:cs="仿宋_GB2312"/>
          <w:b/>
          <w:bCs/>
          <w:color w:val="auto"/>
          <w:kern w:val="2"/>
          <w:sz w:val="32"/>
          <w:szCs w:val="32"/>
        </w:rPr>
        <w:t>.需要了解招聘单位相关信息，或对招聘岗位要求的资格条件有疑问的，如何咨询？</w:t>
      </w:r>
    </w:p>
    <w:p>
      <w:pPr>
        <w:pStyle w:val="13"/>
        <w:widowControl w:val="0"/>
        <w:adjustRightInd w:val="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请考生直接咨询威海市教育局高技术产业开发区分局。咨询电话：0631-5629032。请在工作时间段（工作日8:30-11:30，13:30-17:30）拨打以上电话。</w:t>
      </w:r>
    </w:p>
    <w:p>
      <w:pPr>
        <w:pStyle w:val="12"/>
        <w:widowControl w:val="0"/>
        <w:adjustRightInd w:val="0"/>
        <w:snapToGrid w:val="0"/>
        <w:spacing w:line="560" w:lineRule="exact"/>
        <w:ind w:left="66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12</w:t>
      </w:r>
      <w:r>
        <w:rPr>
          <w:rFonts w:hint="eastAsia" w:ascii="仿宋_GB2312" w:hAnsi="仿宋_GB2312" w:eastAsia="仿宋_GB2312" w:cs="仿宋_GB2312"/>
          <w:b/>
          <w:bCs/>
          <w:color w:val="auto"/>
          <w:kern w:val="2"/>
          <w:sz w:val="32"/>
          <w:szCs w:val="32"/>
        </w:rPr>
        <w:t>.应聘人员</w:t>
      </w:r>
      <w:r>
        <w:rPr>
          <w:rFonts w:hint="eastAsia" w:ascii="仿宋_GB2312" w:hAnsi="仿宋_GB2312" w:eastAsia="仿宋_GB2312" w:cs="仿宋_GB2312"/>
          <w:b/>
          <w:bCs/>
          <w:color w:val="auto"/>
          <w:kern w:val="2"/>
          <w:sz w:val="32"/>
          <w:szCs w:val="32"/>
          <w:lang w:val="en-US" w:eastAsia="zh-CN"/>
        </w:rPr>
        <w:t>在现场</w:t>
      </w:r>
      <w:r>
        <w:rPr>
          <w:rFonts w:hint="eastAsia" w:ascii="仿宋_GB2312" w:hAnsi="仿宋_GB2312" w:eastAsia="仿宋_GB2312" w:cs="仿宋_GB2312"/>
          <w:b/>
          <w:bCs/>
          <w:color w:val="auto"/>
          <w:kern w:val="2"/>
          <w:sz w:val="32"/>
          <w:szCs w:val="32"/>
        </w:rPr>
        <w:t>资格审查时需提交哪些证明材料？</w:t>
      </w:r>
    </w:p>
    <w:p>
      <w:pPr>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应聘人员须按应聘岗位条件，在规定时间内提交本人亲笔签名的《报名表》（贴好照片）、同底版1寸近期免冠彩色照片2张和相关证明材料原件及复印件（原件审查后退回，复印件留存备查）。相关证明材料</w:t>
      </w:r>
      <w:r>
        <w:rPr>
          <w:rFonts w:hint="eastAsia" w:ascii="仿宋_GB2312" w:hAnsi="仿宋_GB2312" w:eastAsia="仿宋_GB2312" w:cs="仿宋_GB2312"/>
          <w:color w:val="auto"/>
          <w:sz w:val="32"/>
          <w:szCs w:val="32"/>
          <w:lang w:val="en-US" w:eastAsia="zh-CN"/>
        </w:rPr>
        <w:t>包括：</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年应届毕业生提交：①有效期内的二代身份证；②学校核发的毕业生就业推荐表，硕士研究生还需提供本科阶段学历证书、学位证书；③教师资格证书（202</w:t>
      </w:r>
      <w:r>
        <w:rPr>
          <w:rFonts w:hint="eastAsia" w:ascii="仿宋_GB2312" w:hAnsi="仿宋_GB2312" w:eastAsia="仿宋_GB2312" w:cs="仿宋_GB2312"/>
          <w:color w:val="auto"/>
          <w:sz w:val="32"/>
          <w:szCs w:val="32"/>
          <w:lang w:val="en-US" w:eastAsia="zh-CN"/>
        </w:rPr>
        <w:t>2年</w:t>
      </w:r>
      <w:r>
        <w:rPr>
          <w:rFonts w:hint="eastAsia" w:ascii="仿宋_GB2312" w:hAnsi="仿宋_GB2312" w:eastAsia="仿宋_GB2312" w:cs="仿宋_GB2312"/>
          <w:color w:val="auto"/>
          <w:sz w:val="32"/>
          <w:szCs w:val="32"/>
        </w:rPr>
        <w:t>应届高校毕业生教师资格证书须在202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日前取得）；④已签署就业协议的，须提交工作单位盖章的解除协议证明；定向、委培毕业生需提交定向、委培单位同意应聘的证明。</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报考人员提交：①有效期内的二代身份证；②国家承认的学历证书、学位证书，硕士研究生还需提供本科阶段学历证书、学位证书；③教师资格证书；④在职人员应聘的，提交有人事管理权限的单位（部门）盖章的《所在单位同意报考证明》（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）；中小学教师应聘的需提交当地教育行政主管部门出具的《所在单位同意报考证明》。</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（3）招聘岗位对应聘人员有工作经历要求的，还需提交相关工作经历证明材料，包括《工作经历证明信》（附件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）、劳动（聘用）合同、</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社保缴费证明</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社保缴费明细等。在不同单位从事相关工作的，应分段提供。工作经历年限均截止202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月10日。</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（4）招聘单位主管部门还应审查应聘人员的任职回避情况。</w:t>
      </w:r>
    </w:p>
    <w:p>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现场资格审查须本人到场，不得委托他人。应聘人员在规定时间内未提交有关材料的，视为弃权。经审查不具备报考条件的，取消其</w:t>
      </w:r>
      <w:r>
        <w:rPr>
          <w:rFonts w:hint="eastAsia" w:ascii="仿宋_GB2312" w:hAnsi="仿宋_GB2312" w:eastAsia="仿宋_GB2312" w:cs="仿宋_GB2312"/>
          <w:color w:val="auto"/>
          <w:sz w:val="32"/>
          <w:szCs w:val="32"/>
          <w:lang w:eastAsia="zh-CN"/>
        </w:rPr>
        <w:t>考试</w:t>
      </w:r>
      <w:r>
        <w:rPr>
          <w:rFonts w:hint="eastAsia" w:ascii="仿宋_GB2312" w:hAnsi="仿宋_GB2312" w:eastAsia="仿宋_GB2312" w:cs="仿宋_GB2312"/>
          <w:color w:val="auto"/>
          <w:sz w:val="32"/>
          <w:szCs w:val="32"/>
        </w:rPr>
        <w:t>资格。资格审查通过人员现场领取面试准考证。对应聘人员的资格审查工作，贯穿招聘工作的全过程，对出现不符合应聘资格条件或影响聘用情形的，一经查实，立即取消考试、聘用资格。</w:t>
      </w:r>
    </w:p>
    <w:p>
      <w:pPr>
        <w:adjustRightInd w:val="0"/>
        <w:snapToGrid w:val="0"/>
        <w:spacing w:line="560" w:lineRule="exact"/>
        <w:ind w:firstLine="643" w:firstLineChars="200"/>
        <w:rPr>
          <w:rFonts w:eastAsia="楷体_GB2312"/>
          <w:b/>
          <w:color w:val="auto"/>
          <w:sz w:val="32"/>
          <w:szCs w:val="20"/>
        </w:rPr>
      </w:pPr>
      <w:r>
        <w:rPr>
          <w:rFonts w:hint="eastAsia" w:ascii="仿宋_GB2312" w:hAnsi="仿宋_GB2312" w:eastAsia="仿宋_GB2312" w:cs="仿宋_GB2312"/>
          <w:b/>
          <w:color w:val="auto"/>
          <w:sz w:val="32"/>
          <w:szCs w:val="20"/>
          <w:lang w:val="en-US" w:eastAsia="zh-CN"/>
        </w:rPr>
        <w:t>13.</w:t>
      </w:r>
      <w:r>
        <w:rPr>
          <w:rFonts w:hint="eastAsia" w:ascii="仿宋_GB2312" w:hAnsi="仿宋_GB2312" w:eastAsia="仿宋_GB2312" w:cs="仿宋_GB2312"/>
          <w:b/>
          <w:color w:val="auto"/>
          <w:sz w:val="32"/>
          <w:szCs w:val="20"/>
        </w:rPr>
        <w:t>违纪违规及存在不诚信情形的应聘人员如何处理？</w:t>
      </w:r>
    </w:p>
    <w:p>
      <w:pPr>
        <w:autoSpaceDE w:val="0"/>
        <w:autoSpaceDN w:val="0"/>
        <w:adjustRightInd w:val="0"/>
        <w:snapToGrid w:val="0"/>
        <w:spacing w:line="560" w:lineRule="exact"/>
        <w:ind w:firstLine="640" w:firstLineChars="200"/>
        <w:rPr>
          <w:rFonts w:eastAsia="仿宋_GB2312"/>
          <w:color w:val="auto"/>
          <w:sz w:val="32"/>
          <w:szCs w:val="32"/>
          <w:lang w:bidi="ar"/>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招聘</w:t>
      </w:r>
      <w:r>
        <w:rPr>
          <w:rFonts w:eastAsia="仿宋_GB2312"/>
          <w:color w:val="auto"/>
          <w:kern w:val="0"/>
          <w:sz w:val="32"/>
          <w:szCs w:val="32"/>
        </w:rPr>
        <w:t>单位的统一安排，其在应聘期间的表现，将作为公开招聘考察的重要内容之一。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w:t>
      </w:r>
      <w:r>
        <w:rPr>
          <w:rFonts w:hint="eastAsia" w:eastAsia="仿宋_GB2312"/>
          <w:color w:val="auto"/>
          <w:sz w:val="32"/>
          <w:szCs w:val="32"/>
          <w:lang w:bidi="ar"/>
        </w:rPr>
        <w:t>人社部令第35号</w:t>
      </w:r>
      <w:r>
        <w:rPr>
          <w:rFonts w:eastAsia="仿宋_GB2312"/>
          <w:color w:val="auto"/>
          <w:sz w:val="32"/>
          <w:szCs w:val="32"/>
          <w:lang w:bidi="ar"/>
        </w:rPr>
        <w:t>）处理，对招聘工作中存在不诚信情形的应聘人员，纳入事业单位公开招聘违纪违规与诚信档案库。</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14</w:t>
      </w:r>
      <w:r>
        <w:rPr>
          <w:rFonts w:hint="eastAsia" w:ascii="仿宋_GB2312" w:hAnsi="仿宋_GB2312" w:eastAsia="仿宋_GB2312" w:cs="仿宋_GB2312"/>
          <w:b/>
          <w:bCs/>
          <w:color w:val="auto"/>
          <w:kern w:val="2"/>
          <w:sz w:val="32"/>
          <w:szCs w:val="32"/>
        </w:rPr>
        <w:t>.应聘人员通讯方式变动如何处理？</w:t>
      </w:r>
    </w:p>
    <w:p>
      <w:pPr>
        <w:pStyle w:val="12"/>
        <w:widowControl w:val="0"/>
        <w:adjustRightInd w:val="0"/>
        <w:snapToGrid w:val="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请应聘人员及时关注网站发布的最新信息，在招聘期间保持通讯畅通，通讯方式如有变动，要及时与招聘单位联系，以免影响正常</w:t>
      </w:r>
      <w:r>
        <w:rPr>
          <w:rFonts w:hint="eastAsia" w:ascii="仿宋_GB2312" w:hAnsi="仿宋_GB2312" w:eastAsia="仿宋_GB2312" w:cs="仿宋_GB2312"/>
          <w:color w:val="auto"/>
          <w:kern w:val="2"/>
          <w:sz w:val="32"/>
          <w:szCs w:val="32"/>
          <w:lang w:eastAsia="zh-CN"/>
        </w:rPr>
        <w:t>考试</w:t>
      </w:r>
      <w:r>
        <w:rPr>
          <w:rFonts w:hint="eastAsia" w:ascii="仿宋_GB2312" w:hAnsi="仿宋_GB2312" w:eastAsia="仿宋_GB2312" w:cs="仿宋_GB2312"/>
          <w:color w:val="auto"/>
          <w:kern w:val="2"/>
          <w:sz w:val="32"/>
          <w:szCs w:val="32"/>
        </w:rPr>
        <w:t>聘用。因</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人原因错过信息而影响考试聘用的，责任自负。</w:t>
      </w:r>
    </w:p>
    <w:p>
      <w:pPr>
        <w:pStyle w:val="13"/>
        <w:widowControl w:val="0"/>
        <w:adjustRightInd w:val="0"/>
        <w:spacing w:line="560" w:lineRule="exact"/>
        <w:ind w:firstLine="643" w:firstLineChars="2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15</w:t>
      </w:r>
      <w:r>
        <w:rPr>
          <w:rFonts w:hint="eastAsia" w:ascii="仿宋_GB2312" w:hAnsi="仿宋_GB2312" w:eastAsia="仿宋_GB2312" w:cs="仿宋_GB2312"/>
          <w:b/>
          <w:bCs/>
          <w:color w:val="auto"/>
          <w:kern w:val="2"/>
          <w:sz w:val="32"/>
          <w:szCs w:val="32"/>
        </w:rPr>
        <w:t>.是否有指定的教材和培训班？</w:t>
      </w:r>
    </w:p>
    <w:p>
      <w:pPr>
        <w:pStyle w:val="12"/>
        <w:widowControl w:val="0"/>
        <w:adjustRightInd w:val="0"/>
        <w:snapToGrid w:val="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本次考试不指定辅导用书，不授权或委托任何机构举办考试辅导培训班。特别提示：凡参加或使用社会上所称与本次考试相关的培训班、辅导网站、上网卡和考试教材、辅导用书等造成误导的，责任自负。</w:t>
      </w:r>
    </w:p>
    <w:p>
      <w:pPr>
        <w:rPr>
          <w:rFonts w:hint="eastAsia"/>
          <w:lang w:eastAsia="zh-CN"/>
        </w:rPr>
      </w:pPr>
      <w:bookmarkStart w:id="0" w:name="_GoBack"/>
      <w:bookmarkEnd w:id="0"/>
    </w:p>
    <w:sectPr>
      <w:headerReference r:id="rId3" w:type="default"/>
      <w:headerReference r:id="rId4" w:type="even"/>
      <w:pgSz w:w="11906" w:h="16838"/>
      <w:pgMar w:top="1021" w:right="1304" w:bottom="737" w:left="1701" w:header="851" w:footer="992" w:gutter="0"/>
      <w:pgBorders>
        <w:top w:val="none" w:sz="0" w:space="0"/>
        <w:left w:val="none" w:sz="0" w:space="0"/>
        <w:bottom w:val="none" w:sz="0" w:space="0"/>
        <w:right w:val="none" w:sz="0" w:space="0"/>
      </w:pgBorders>
      <w:cols w:space="720"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A033AFE"/>
    <w:rsid w:val="0A295E07"/>
    <w:rsid w:val="0FED32BF"/>
    <w:rsid w:val="1B006D0B"/>
    <w:rsid w:val="1FFD5E3D"/>
    <w:rsid w:val="2060599D"/>
    <w:rsid w:val="2E2D1F88"/>
    <w:rsid w:val="347E18C2"/>
    <w:rsid w:val="42052448"/>
    <w:rsid w:val="45B25CE6"/>
    <w:rsid w:val="4A4A0D22"/>
    <w:rsid w:val="52082EEC"/>
    <w:rsid w:val="551A5BE6"/>
    <w:rsid w:val="588253AB"/>
    <w:rsid w:val="591E25CF"/>
    <w:rsid w:val="5A1B4EF9"/>
    <w:rsid w:val="5E7D0DB2"/>
    <w:rsid w:val="6575417D"/>
    <w:rsid w:val="65C11412"/>
    <w:rsid w:val="6A033AFE"/>
    <w:rsid w:val="7C49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page number"/>
    <w:basedOn w:val="7"/>
    <w:uiPriority w:val="0"/>
  </w:style>
  <w:style w:type="character" w:styleId="10">
    <w:name w:val="FollowedHyperlink"/>
    <w:basedOn w:val="7"/>
    <w:uiPriority w:val="0"/>
    <w:rPr>
      <w:color w:val="3C3C3C"/>
      <w:u w:val="none"/>
    </w:rPr>
  </w:style>
  <w:style w:type="character" w:styleId="11">
    <w:name w:val="Hyperlink"/>
    <w:basedOn w:val="7"/>
    <w:uiPriority w:val="0"/>
    <w:rPr>
      <w:color w:val="3C3C3C"/>
      <w:u w:val="none"/>
    </w:rPr>
  </w:style>
  <w:style w:type="paragraph" w:customStyle="1" w:styleId="12">
    <w:name w:val="p0"/>
    <w:basedOn w:val="1"/>
    <w:qFormat/>
    <w:uiPriority w:val="0"/>
    <w:pPr>
      <w:widowControl/>
    </w:pPr>
    <w:rPr>
      <w:kern w:val="0"/>
      <w:szCs w:val="21"/>
    </w:rPr>
  </w:style>
  <w:style w:type="paragraph" w:customStyle="1" w:styleId="13">
    <w:name w:val="p18"/>
    <w:basedOn w:val="1"/>
    <w:uiPriority w:val="0"/>
    <w:pPr>
      <w:widowControl/>
      <w:snapToGrid w:val="0"/>
    </w:pPr>
    <w:rPr>
      <w:rFonts w:ascii="宋体" w:hAnsi="宋体" w:cs="宋体"/>
      <w:kern w:val="0"/>
      <w:sz w:val="20"/>
      <w:szCs w:val="20"/>
    </w:rPr>
  </w:style>
  <w:style w:type="character" w:customStyle="1" w:styleId="14">
    <w:name w:val="day"/>
    <w:basedOn w:val="7"/>
    <w:uiPriority w:val="0"/>
    <w:rPr>
      <w:color w:val="666666"/>
    </w:rPr>
  </w:style>
  <w:style w:type="character" w:customStyle="1" w:styleId="15">
    <w:name w:val="column2"/>
    <w:basedOn w:val="7"/>
    <w:uiPriority w:val="0"/>
    <w:rPr>
      <w:color w:val="558E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2022-04-28T01:09:00Z</dcterms:created>
  <dc:creator>Administrator</dc:creator>
  <cp:lastModifiedBy>Administrator</cp:lastModifiedBy>
  <dcterms:modified xsi:type="dcterms:W3CDTF">2022-04-28T07:38:09Z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E60514F3B0E340738E7041C48156FA36</vt:lpwstr>
  </property>
</Properties>
</file>