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大标宋简体" w:eastAsia="方正大标宋简体"/>
          <w:sz w:val="30"/>
          <w:szCs w:val="30"/>
        </w:rPr>
      </w:pPr>
      <w:r>
        <w:rPr>
          <w:rFonts w:hint="eastAsia" w:ascii="黑体" w:hAnsi="黑体" w:eastAsia="黑体"/>
          <w:sz w:val="30"/>
          <w:szCs w:val="30"/>
        </w:rPr>
        <w:t>附件</w:t>
      </w:r>
      <w:r>
        <w:rPr>
          <w:rFonts w:hint="eastAsia" w:ascii="方正大标宋简体" w:eastAsia="方正大标宋简体"/>
          <w:sz w:val="30"/>
          <w:szCs w:val="30"/>
        </w:rPr>
        <w:t>2：</w:t>
      </w:r>
    </w:p>
    <w:p>
      <w:pPr>
        <w:spacing w:line="560" w:lineRule="exact"/>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rPr>
        <w:t>2022年常州经开区学校公开招聘员额制教师新冠疫情防控网上告知暨承诺书</w:t>
      </w:r>
    </w:p>
    <w:p>
      <w:pPr>
        <w:spacing w:line="560" w:lineRule="exact"/>
        <w:ind w:firstLine="560" w:firstLineChars="200"/>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为确保2022年常州经开区公开招聘员额制教师工作安全顺利进行，现将新冠肺炎疫情防控有关措施和要求告知如下，请所有考生知悉、理解、配合和支持。</w:t>
      </w:r>
    </w:p>
    <w:p>
      <w:pPr>
        <w:spacing w:line="560" w:lineRule="exact"/>
        <w:ind w:firstLine="560" w:firstLineChars="200"/>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一、考生应按疫情防控有关要求做好个人防护和健康管理，</w:t>
      </w:r>
      <w:r>
        <w:rPr>
          <w:rFonts w:hint="eastAsia" w:ascii="仿宋_GB2312" w:hAnsi="仿宋_GB2312" w:eastAsia="仿宋_GB2312" w:cs="仿宋_GB2312"/>
          <w:b/>
          <w:color w:val="000000"/>
          <w:sz w:val="28"/>
          <w:szCs w:val="28"/>
          <w:shd w:val="clear" w:color="auto" w:fill="FFFFFF"/>
        </w:rPr>
        <w:t>提前14天申领“苏康码”</w:t>
      </w:r>
      <w:r>
        <w:rPr>
          <w:rFonts w:hint="eastAsia" w:ascii="仿宋_GB2312" w:hAnsi="仿宋_GB2312" w:eastAsia="仿宋_GB2312" w:cs="仿宋_GB2312"/>
          <w:bCs/>
          <w:color w:val="000000"/>
          <w:sz w:val="28"/>
          <w:szCs w:val="28"/>
          <w:shd w:val="clear" w:color="auto" w:fill="FFFFFF"/>
        </w:rPr>
        <w:t>，每日进行健康申报更新。备考期间不得前往国内疫情中高风险地区所在城市、病例报告城市或国（境）外，尽量不参加聚集性活动，不到人群密集场所。出行时注意保持社交距离，乘坐公共交通工具应全程佩戴口罩并做好手部等卫生防护。如出现发热、干咳等急性呼吸道异常症状应及时就医，以免影响正常参加招聘测试。</w:t>
      </w:r>
    </w:p>
    <w:p>
      <w:pPr>
        <w:spacing w:line="560" w:lineRule="exact"/>
        <w:ind w:firstLine="560" w:firstLineChars="200"/>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二、根据疫情防控最新要求，所有参加加分审核、资格复审、考试的考生，</w:t>
      </w:r>
      <w:r>
        <w:rPr>
          <w:rFonts w:hint="eastAsia" w:ascii="仿宋_GB2312" w:hAnsi="仿宋_GB2312" w:eastAsia="仿宋_GB2312" w:cs="仿宋_GB2312"/>
          <w:b/>
          <w:color w:val="000000"/>
          <w:sz w:val="28"/>
          <w:szCs w:val="28"/>
          <w:shd w:val="clear" w:color="auto" w:fill="FFFFFF"/>
        </w:rPr>
        <w:t>均须提供48小时内（以采集样本时间为准）核酸阴性证明方可入场参加。</w:t>
      </w:r>
      <w:r>
        <w:rPr>
          <w:rFonts w:hint="eastAsia" w:ascii="仿宋_GB2312" w:hAnsi="仿宋_GB2312" w:eastAsia="仿宋_GB2312" w:cs="仿宋_GB2312"/>
          <w:bCs/>
          <w:color w:val="000000"/>
          <w:sz w:val="28"/>
          <w:szCs w:val="28"/>
          <w:shd w:val="clear" w:color="auto" w:fill="FFFFFF"/>
        </w:rPr>
        <w:t>有中高风险地区所在设区市的低风险地区（直辖市为区）来常等行程码为绿码带*人员，应离开上述地区超过72小时，且来常州之后前三天有3次核酸检测阴性证明，同时最近一次48小时内核酸检测阴性证明。</w:t>
      </w:r>
    </w:p>
    <w:p>
      <w:pPr>
        <w:spacing w:line="560" w:lineRule="exact"/>
        <w:ind w:firstLine="560" w:firstLineChars="200"/>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三、加分审核、资格复审、考试当天入场时，考生应提前准备好本人有效期内身份证原件、准考证并出示“苏康码”、“通信大数据行程卡”、 48小时内核酸阴性证明。持有本人48小时内核酸阴性证明、“苏康码”和“通信大数据行程卡”为绿码、现场测量体温＜37.3℃且无干咳等可疑症状的考生，方可入场。考生应服从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w:t>
      </w:r>
    </w:p>
    <w:p>
      <w:pPr>
        <w:spacing w:line="560" w:lineRule="exact"/>
        <w:ind w:firstLine="560" w:firstLineChars="200"/>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四、</w:t>
      </w:r>
      <w:r>
        <w:rPr>
          <w:rFonts w:hint="eastAsia" w:ascii="仿宋_GB2312" w:hAnsi="仿宋_GB2312" w:eastAsia="仿宋_GB2312" w:cs="仿宋_GB2312"/>
          <w:color w:val="000000"/>
          <w:kern w:val="0"/>
          <w:sz w:val="28"/>
          <w:szCs w:val="28"/>
        </w:rPr>
        <w:t>入境满56天或离开国内疫情中高风险地区满21天的考生，考试当天除须持有本人开考前48小时内核酸阴性证明、本人“苏康码”、“通信大数据行程卡”为绿码、现场测量体温＜37.3℃且无干咳等可疑症状外，</w:t>
      </w:r>
      <w:r>
        <w:rPr>
          <w:rFonts w:hint="eastAsia" w:ascii="仿宋_GB2312" w:hAnsi="仿宋_GB2312" w:eastAsia="仿宋_GB2312" w:cs="仿宋_GB2312"/>
          <w:b/>
          <w:bCs/>
          <w:color w:val="000000"/>
          <w:kern w:val="0"/>
          <w:sz w:val="28"/>
          <w:szCs w:val="28"/>
        </w:rPr>
        <w:t>还须提供集中隔离期满解除证明。</w:t>
      </w:r>
    </w:p>
    <w:p>
      <w:pPr>
        <w:spacing w:line="560" w:lineRule="exact"/>
        <w:ind w:firstLine="560" w:firstLineChars="200"/>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五、有下列情形之一的，应主动报告并配合相应疫情防控安排，不得参加加分审核、资格复审、考试：</w:t>
      </w:r>
    </w:p>
    <w:p>
      <w:pPr>
        <w:spacing w:line="560" w:lineRule="exact"/>
        <w:ind w:firstLine="560" w:firstLineChars="200"/>
        <w:jc w:val="left"/>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1.“苏康码”为红码或黄码的考生。</w:t>
      </w:r>
    </w:p>
    <w:p>
      <w:pPr>
        <w:spacing w:line="560" w:lineRule="exact"/>
        <w:ind w:firstLine="560" w:firstLineChars="200"/>
        <w:jc w:val="left"/>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2.国内中高风险地区、中高风险地区所在县（市、区，直辖市为所在镇、街道）来常返常的考生。</w:t>
      </w:r>
    </w:p>
    <w:p>
      <w:pPr>
        <w:spacing w:line="560" w:lineRule="exact"/>
        <w:ind w:firstLine="560" w:firstLineChars="200"/>
        <w:jc w:val="left"/>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3.不能出示本人48小时内核酸阴性证明、本人当日“苏康码”和“通信大数据行程卡”绿码的。行程卡绿码带*号的考生，不能出示本人前72小时内3次核酸检测阴性证明的，其中1次须为常州市（含金坛、溧阳）核酸检测机构出具的48小时内核酸检测阴性证明。</w:t>
      </w:r>
    </w:p>
    <w:p>
      <w:pPr>
        <w:spacing w:line="560" w:lineRule="exact"/>
        <w:ind w:firstLine="560" w:firstLineChars="200"/>
        <w:jc w:val="left"/>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4.仍在隔离治疗观察期的新冠肺炎确诊病例、疑似病例、无症状感染者以及隔离观察期未满的密切接触者和次密切接触者，以及其他因疫情相关原因被管控不能到场的考生。</w:t>
      </w:r>
    </w:p>
    <w:p>
      <w:pPr>
        <w:spacing w:line="560" w:lineRule="exact"/>
        <w:ind w:firstLine="560" w:firstLineChars="200"/>
        <w:jc w:val="left"/>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kern w:val="0"/>
          <w:sz w:val="28"/>
          <w:szCs w:val="28"/>
        </w:rPr>
        <w:t>入境未满56天或离开国内疫情中高风险地区未满21天的考生；或虽已满集中隔离期及健康管理期的，但不能全部提供集中隔离期满解除证明及新冠病毒核酸检测阴性证明的。</w:t>
      </w:r>
    </w:p>
    <w:p>
      <w:pPr>
        <w:spacing w:line="560" w:lineRule="exact"/>
        <w:ind w:firstLine="560" w:firstLineChars="200"/>
        <w:jc w:val="left"/>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六、</w:t>
      </w:r>
      <w:r>
        <w:rPr>
          <w:rFonts w:hint="eastAsia" w:ascii="仿宋_GB2312" w:hAnsi="仿宋_GB2312" w:eastAsia="仿宋_GB2312" w:cs="仿宋_GB2312"/>
          <w:color w:val="000000"/>
          <w:kern w:val="0"/>
          <w:sz w:val="28"/>
          <w:szCs w:val="28"/>
        </w:rPr>
        <w:t>考生在报名确认网站下载打印准考证前应仔细阅读考试相关规定、防疫要求，报考本次招聘中的岗位即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56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请考生持续关注新冠肺炎疫情动态和江苏省、常州市疫情防控最新要求，严格遵守。</w:t>
      </w:r>
    </w:p>
    <w:p>
      <w:bookmarkStart w:id="0" w:name="_GoBack"/>
      <w:bookmarkEnd w:id="0"/>
    </w:p>
    <w:sectPr>
      <w:footerReference r:id="rId3" w:type="default"/>
      <w:footerReference r:id="rId4" w:type="even"/>
      <w:pgSz w:w="11906" w:h="16838"/>
      <w:pgMar w:top="1135" w:right="1689" w:bottom="1134"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556CD"/>
    <w:rsid w:val="1D686BEE"/>
    <w:rsid w:val="1DC54816"/>
    <w:rsid w:val="3BA26B88"/>
    <w:rsid w:val="62A050D2"/>
    <w:rsid w:val="71677CFA"/>
    <w:rsid w:val="7FD5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Plain Text"/>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dr w:val="none" w:color="auto" w:sz="0" w:space="0"/>
    </w:rPr>
  </w:style>
  <w:style w:type="character" w:styleId="9">
    <w:name w:val="page number"/>
    <w:basedOn w:val="7"/>
    <w:uiPriority w:val="0"/>
  </w:style>
  <w:style w:type="character" w:styleId="10">
    <w:name w:val="FollowedHyperlink"/>
    <w:basedOn w:val="7"/>
    <w:uiPriority w:val="0"/>
    <w:rPr>
      <w:color w:val="333333"/>
      <w:sz w:val="21"/>
      <w:szCs w:val="21"/>
      <w:u w:val="none"/>
      <w:bdr w:val="none" w:color="auto" w:sz="0" w:space="0"/>
      <w:vertAlign w:val="baseline"/>
    </w:rPr>
  </w:style>
  <w:style w:type="character" w:styleId="11">
    <w:name w:val="Emphasis"/>
    <w:basedOn w:val="7"/>
    <w:qFormat/>
    <w:uiPriority w:val="0"/>
    <w:rPr>
      <w:color w:val="555555"/>
      <w:bdr w:val="single" w:color="C9C9C9" w:sz="6" w:space="0"/>
      <w:shd w:val="clear" w:fill="FFFFFF"/>
    </w:rPr>
  </w:style>
  <w:style w:type="character" w:styleId="12">
    <w:name w:val="Hyperlink"/>
    <w:basedOn w:val="7"/>
    <w:uiPriority w:val="0"/>
    <w:rPr>
      <w:color w:val="333333"/>
      <w:sz w:val="21"/>
      <w:szCs w:val="21"/>
      <w:u w:val="none"/>
      <w:bdr w:val="none" w:color="auto" w:sz="0" w:space="0"/>
      <w:vertAlign w:val="baseline"/>
    </w:rPr>
  </w:style>
  <w:style w:type="character" w:styleId="13">
    <w:name w:val="HTML Code"/>
    <w:basedOn w:val="7"/>
    <w:uiPriority w:val="0"/>
    <w:rPr>
      <w:rFonts w:ascii="Courier New" w:hAnsi="Courier New"/>
      <w:sz w:val="20"/>
      <w:bdr w:val="none" w:color="auto" w:sz="0" w:space="0"/>
    </w:rPr>
  </w:style>
  <w:style w:type="character" w:customStyle="1" w:styleId="14">
    <w:name w:val="showbtn"/>
    <w:basedOn w:val="7"/>
    <w:uiPriority w:val="0"/>
    <w:rPr>
      <w:vanish/>
    </w:rPr>
  </w:style>
  <w:style w:type="character" w:customStyle="1" w:styleId="15">
    <w:name w:val="hidebtn"/>
    <w:basedOn w:val="7"/>
    <w:uiPriority w:val="0"/>
  </w:style>
  <w:style w:type="character" w:customStyle="1" w:styleId="16">
    <w:name w:val="layui-laypage-curr"/>
    <w:basedOn w:val="7"/>
    <w:uiPriority w:val="0"/>
    <w:rPr>
      <w:bdr w:val="none" w:color="auto" w:sz="0" w:space="0"/>
    </w:rPr>
  </w:style>
  <w:style w:type="character" w:customStyle="1" w:styleId="17">
    <w:name w:val="bsharetext"/>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2022-04-26T01:26:00Z</dcterms:created>
  <dc:creator>Administrator</dc:creator>
  <cp:lastModifiedBy>Administrator</cp:lastModifiedBy>
  <dcterms:modified xsi:type="dcterms:W3CDTF">2022-04-26T03:32:34Z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0E5379A5D61341488090C77F786AA256</vt:lpwstr>
  </property>
</Properties>
</file>