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年省属师范院校公费师范毕业生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考核招聘细则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  <w:rPr>
          <w:rFonts w:ascii="仿宋_GB2312" w:eastAsia="仿宋_GB2312"/>
          <w:sz w:val="3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为贯彻落实公开、公平、公正、择优的面试考核原则，严格程序，规范操作，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好我县20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年省属师范院校公费师范毕业生考核招聘面试工作，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国家、省、市事业单位招聘工作人员面试的有关规定，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特制定本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细则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</w:pPr>
      <w:r>
        <w:rPr>
          <w:rFonts w:ascii="仿宋_GB2312" w:eastAsia="仿宋_GB2312"/>
          <w:sz w:val="31"/>
        </w:rPr>
        <w:t>一、根据考生报名填写的学科进行分组，由考生随机抽签确定分组专业测试序号，依次进行测试，</w:t>
      </w:r>
      <w:r>
        <w:rPr>
          <w:rFonts w:hint="eastAsia" w:ascii="仿宋_GB2312" w:eastAsia="仿宋_GB2312"/>
          <w:sz w:val="31"/>
          <w:lang w:val="en-US" w:eastAsia="zh-CN"/>
        </w:rPr>
        <w:t>面试后</w:t>
      </w:r>
      <w:r>
        <w:rPr>
          <w:rFonts w:ascii="仿宋_GB2312" w:eastAsia="仿宋_GB2312"/>
          <w:sz w:val="31"/>
        </w:rPr>
        <w:t>公布成绩时分组按序号公布，并分组按聘用成绩由高到低确定拟考核招聘对象。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  <w:rPr>
          <w:rFonts w:hint="default" w:ascii="仿宋_GB2312" w:eastAsia="仿宋_GB2312"/>
          <w:sz w:val="31"/>
          <w:lang w:val="en-US" w:eastAsia="zh-CN"/>
        </w:rPr>
      </w:pPr>
      <w:r>
        <w:rPr>
          <w:rFonts w:ascii="仿宋_GB2312" w:eastAsia="仿宋_GB2312"/>
          <w:sz w:val="31"/>
        </w:rPr>
        <w:t>二、</w:t>
      </w:r>
      <w:r>
        <w:rPr>
          <w:rFonts w:hint="eastAsia" w:ascii="仿宋_GB2312" w:eastAsia="仿宋_GB2312"/>
          <w:sz w:val="31"/>
          <w:lang w:val="en-US" w:eastAsia="zh-CN"/>
        </w:rPr>
        <w:t>面试流程：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</w:pPr>
      <w:r>
        <w:rPr>
          <w:rFonts w:hint="eastAsia" w:ascii="仿宋_GB2312" w:eastAsia="仿宋_GB2312"/>
          <w:sz w:val="31"/>
          <w:lang w:val="en-US" w:eastAsia="zh-CN"/>
        </w:rPr>
        <w:t>（一）</w:t>
      </w:r>
      <w:r>
        <w:rPr>
          <w:rFonts w:ascii="仿宋_GB2312" w:eastAsia="仿宋_GB2312"/>
          <w:sz w:val="31"/>
        </w:rPr>
        <w:t>考生进入</w:t>
      </w:r>
      <w:r>
        <w:rPr>
          <w:rFonts w:hint="eastAsia" w:ascii="仿宋_GB2312" w:eastAsia="仿宋_GB2312"/>
          <w:sz w:val="31"/>
          <w:lang w:val="en-US" w:eastAsia="zh-CN"/>
        </w:rPr>
        <w:t>考</w:t>
      </w:r>
      <w:r>
        <w:rPr>
          <w:rFonts w:ascii="仿宋_GB2312" w:eastAsia="仿宋_GB2312"/>
          <w:sz w:val="31"/>
        </w:rPr>
        <w:t>室</w:t>
      </w:r>
      <w:r>
        <w:rPr>
          <w:rFonts w:hint="eastAsia" w:ascii="仿宋_GB2312" w:eastAsia="仿宋_GB2312"/>
          <w:sz w:val="31"/>
          <w:lang w:val="en-US" w:eastAsia="zh-CN"/>
        </w:rPr>
        <w:t>后</w:t>
      </w:r>
      <w:r>
        <w:rPr>
          <w:rFonts w:ascii="仿宋_GB2312" w:eastAsia="仿宋_GB2312"/>
          <w:sz w:val="31"/>
        </w:rPr>
        <w:t>板书：报考岗位名称、</w:t>
      </w:r>
      <w:r>
        <w:rPr>
          <w:rFonts w:hint="eastAsia" w:ascii="仿宋_GB2312" w:eastAsia="仿宋_GB2312"/>
          <w:sz w:val="31"/>
          <w:lang w:val="en-US" w:eastAsia="zh-CN"/>
        </w:rPr>
        <w:t>毕业学校及专业</w:t>
      </w:r>
      <w:r>
        <w:rPr>
          <w:rFonts w:ascii="仿宋_GB2312" w:eastAsia="仿宋_GB2312"/>
          <w:sz w:val="31"/>
        </w:rPr>
        <w:t>。(如板书受招聘地点条件限制，可改为钢笔、圆珠笔书写)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  <w:rPr>
          <w:rFonts w:hint="eastAsia" w:ascii="仿宋_GB2312" w:hAnsi="Times New Roman" w:eastAsia="仿宋_GB2312" w:cs="Times New Roman"/>
          <w:sz w:val="31"/>
          <w:lang w:val="en-US" w:eastAsia="zh-CN"/>
        </w:rPr>
      </w:pPr>
      <w:r>
        <w:rPr>
          <w:rFonts w:hint="eastAsia" w:ascii="仿宋_GB2312" w:eastAsia="仿宋_GB2312"/>
          <w:sz w:val="31"/>
          <w:lang w:eastAsia="zh-CN"/>
        </w:rPr>
        <w:t>（</w:t>
      </w:r>
      <w:r>
        <w:rPr>
          <w:rFonts w:hint="eastAsia" w:ascii="仿宋_GB2312" w:eastAsia="仿宋_GB2312"/>
          <w:sz w:val="31"/>
          <w:lang w:val="en-US" w:eastAsia="zh-CN"/>
        </w:rPr>
        <w:t>二）</w:t>
      </w:r>
      <w:r>
        <w:rPr>
          <w:rFonts w:ascii="仿宋_GB2312" w:eastAsia="仿宋_GB2312"/>
          <w:sz w:val="31"/>
        </w:rPr>
        <w:t>考生作简要自</w:t>
      </w:r>
      <w:r>
        <w:rPr>
          <w:rFonts w:ascii="仿宋_GB2312" w:hAnsi="Times New Roman" w:eastAsia="仿宋_GB2312" w:cs="Times New Roman"/>
          <w:sz w:val="31"/>
        </w:rPr>
        <w:t>我介绍</w:t>
      </w:r>
      <w:r>
        <w:rPr>
          <w:rFonts w:hint="eastAsia" w:ascii="仿宋_GB2312" w:hAnsi="Times New Roman" w:eastAsia="仿宋_GB2312" w:cs="Times New Roman"/>
          <w:sz w:val="31"/>
        </w:rPr>
        <w:t>（3分钟内）</w:t>
      </w:r>
      <w:r>
        <w:rPr>
          <w:rFonts w:ascii="仿宋_GB2312" w:hAnsi="Times New Roman" w:eastAsia="仿宋_GB2312" w:cs="Times New Roman"/>
          <w:sz w:val="31"/>
        </w:rPr>
        <w:t>。</w:t>
      </w:r>
      <w:r>
        <w:rPr>
          <w:rFonts w:hint="eastAsia" w:ascii="仿宋_GB2312" w:hAnsi="Times New Roman" w:eastAsia="仿宋_GB2312" w:cs="Times New Roman"/>
          <w:sz w:val="31"/>
          <w:lang w:val="en-US" w:eastAsia="zh-CN"/>
        </w:rPr>
        <w:t>考生作自我介绍时不得泄漏自己的姓名、家庭住址等个人信息，一旦泄漏个人信息，取消面试资格。自我介绍时可介绍自己的报考岗位及面试序号，以及个人学习情况、获奖情况、特长爱好等。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  <w:rPr>
          <w:rFonts w:hint="eastAsia" w:ascii="仿宋_GB2312" w:hAnsi="Times New Roman" w:eastAsia="仿宋_GB2312" w:cs="Times New Roman"/>
          <w:sz w:val="31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1"/>
          <w:lang w:val="en-US" w:eastAsia="zh-CN"/>
        </w:rPr>
        <w:t>（三）现场问答：评委针对招聘岗位要求、考生专业特点、职业技能、职业思想与稳定性等情况，现场提问，考生现场作答。（5分钟内）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  <w:rPr>
          <w:rFonts w:hint="eastAsia" w:ascii="仿宋_GB2312" w:hAnsi="Times New Roman" w:eastAsia="仿宋_GB2312" w:cs="Times New Roman"/>
          <w:sz w:val="31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1"/>
          <w:lang w:val="en-US" w:eastAsia="zh-CN"/>
        </w:rPr>
        <w:t>评委提问：一是有关招聘岗位专业知识方面的问题；二是有关考生将来如何履行招聘岗位职责方面的问题；三是有关职业思想、教师稳定性、考生相关知识、职业技能素质与兴趣爱好方面的问题。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  <w:rPr>
          <w:rFonts w:hint="eastAsia" w:ascii="仿宋_GB2312" w:hAnsi="Times New Roman" w:eastAsia="仿宋_GB2312" w:cs="Times New Roman"/>
          <w:sz w:val="31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1"/>
          <w:lang w:val="en-US" w:eastAsia="zh-CN"/>
        </w:rPr>
        <w:t>（四）技能展示：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  <w:rPr>
          <w:rFonts w:hint="default" w:ascii="仿宋_GB2312" w:hAnsi="Times New Roman" w:eastAsia="仿宋_GB2312" w:cs="Times New Roman"/>
          <w:sz w:val="31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1"/>
          <w:lang w:val="en-US" w:eastAsia="zh-CN"/>
        </w:rPr>
        <w:t>1.音乐教师岗位技能展示要求：一是自弹自唱，按照现场抽取的弹唱曲目自弹自唱，准备时间3分钟，弹唱时间3分钟；二是表演一项与音乐教学相关的才艺，时间为3分钟。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  <w:rPr>
          <w:rFonts w:hint="default" w:ascii="仿宋_GB2312" w:hAnsi="Times New Roman" w:eastAsia="仿宋_GB2312" w:cs="Times New Roman"/>
          <w:sz w:val="31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1"/>
          <w:lang w:val="en-US" w:eastAsia="zh-CN"/>
        </w:rPr>
        <w:t>2.幼儿教师岗位技能展示要求：一是考生现场抽取题目，在黑板上进行简笔画测试；二是自弹自唱，曲目自选；三是舞蹈展示，曲目自选，音乐自带（使用U盘存储,音乐格式为MP3），考场提供播放器。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  <w:rPr>
          <w:rFonts w:hint="default" w:ascii="仿宋_GB2312" w:hAnsi="Times New Roman" w:eastAsia="仿宋_GB2312" w:cs="Times New Roman"/>
          <w:sz w:val="31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1"/>
          <w:lang w:val="en-US" w:eastAsia="zh-CN"/>
        </w:rPr>
        <w:t>3.其余学科教师技能展示要求：参加同一岗位招聘的考生，根据第1号考生现场抽取的演讲题目进行即兴演讲，准备时间3分钟，演讲时间3分钟。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  <w:rPr>
          <w:rFonts w:hint="eastAsia" w:ascii="仿宋_GB2312" w:hAnsi="Times New Roman" w:eastAsia="仿宋_GB2312" w:cs="Times New Roman"/>
          <w:sz w:val="31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1"/>
          <w:lang w:val="en-US" w:eastAsia="zh-CN"/>
        </w:rPr>
        <w:t>三、专业测试主要测试报考者的语言表达、专业知识水平、相关知识水平与职业技能素质、职业思想与稳定性等方面的情况（考生均用普通话作答，英语学科考生用英语作答）。每名考生测试完毕，评委根据《高县教育事业单位考核招聘工作人员面试评分表》进行评分，评委评分时(精确到小数点后两位)。每名考生测试结束后，由7名评委评分，评委评分严格按评分标准独立打分，面试得分为去掉7个评委评分中的最高和最低分之后的平均分（按四舍五入保留小数点后两位）。主评委在监督员的监督下当场宣布考生专业测试成绩。测试进行时，尚未进行测试的考生在指定地点休息等候。考生测试完毕，听取本人专业测试成绩签字确认后，再离开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  <w:rPr>
          <w:rFonts w:hint="eastAsia" w:ascii="仿宋_GB2312" w:hAnsi="Times New Roman" w:eastAsia="仿宋_GB2312" w:cs="Times New Roman"/>
          <w:sz w:val="31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1"/>
          <w:lang w:val="en-US" w:eastAsia="zh-CN"/>
        </w:rPr>
        <w:t>本次共设两个综合学科专业测试组，具体分组如下：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  <w:rPr>
          <w:rFonts w:hint="default" w:ascii="仿宋_GB2312" w:hAnsi="Times New Roman" w:eastAsia="仿宋_GB2312" w:cs="Times New Roman"/>
          <w:color w:val="auto"/>
          <w:sz w:val="31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1"/>
          <w:lang w:val="en-US" w:eastAsia="zh-CN"/>
        </w:rPr>
        <w:t>1.综合一组，分别按考生报考岗位高县来复中学校语文教师、高县来复中学校英语教师、高县罗场中学校英语教师、高县来复中学校历史教师、高县来复镇大窝初级中学校历史教师、高县来复中学校地理教师、高县落润镇初级中学校地理教师、高县来复中学校思想政治教师、高县翰笙小学校小学教师、高县落润镇中心小学校小学教师、高县沙河实验小学校小学教师，抽签确定面试顺序依次分组进行测试，每个岗位的考生为一小组，上一小组测试完毕后，再进行下一小组的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  <w:rPr>
          <w:rFonts w:hint="eastAsia" w:ascii="仿宋_GB2312" w:hAnsi="Times New Roman" w:eastAsia="仿宋_GB2312" w:cs="Times New Roman"/>
          <w:color w:val="auto"/>
          <w:sz w:val="31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1"/>
          <w:lang w:val="en-US" w:eastAsia="zh-CN"/>
        </w:rPr>
        <w:t>2.综合二组，分别按考生报考岗位高县来复中学校数学教师、高县来复中学校物理教师、高县来复中学校化学教师、高县胜天镇初级中学校化学教师，高县来复中学校生物教师、高县嘉乐镇初级中学校生物教师、高县罗场中学校音乐教师、高县幼儿园（文江校区）学前教育教师、高县沙河幼儿园学前教师，抽签确定面试顺序依次分组进行测试，每个岗位的考生为一小组，上一小组测试完毕后，再进行下一小组的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  <w:rPr>
          <w:rFonts w:hint="eastAsia" w:ascii="仿宋_GB2312" w:hAnsi="Times New Roman" w:eastAsia="仿宋_GB2312" w:cs="Times New Roman"/>
          <w:sz w:val="31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1"/>
          <w:lang w:val="en-US" w:eastAsia="zh-CN"/>
        </w:rPr>
        <w:t>四、完成测试工作后，统计汇总成绩，报告招聘工作组领导后，根据聘用总成绩(聘用总成绩＝面试成绩)确定拟考核招聘对象。对于报名人数较少，未形成竞争的（即实际参加专业技能考核人数少于或等于该岗位拟招聘人数），该岗位考生的专业技能考核成绩不得低于60分且须有评委组三分之二以上成员表决通过，并报县人社局同意后，进入下一步招聘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  <w:rPr>
          <w:rFonts w:hint="eastAsia" w:ascii="仿宋_GB2312" w:hAnsi="Times New Roman" w:eastAsia="仿宋_GB2312" w:cs="Times New Roman"/>
          <w:sz w:val="31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1"/>
          <w:lang w:val="en-US" w:eastAsia="zh-CN"/>
        </w:rPr>
        <w:t>八、相关人员工作职责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  <w:rPr>
          <w:rFonts w:hint="eastAsia" w:ascii="仿宋_GB2312" w:hAnsi="Times New Roman" w:eastAsia="仿宋_GB2312" w:cs="Times New Roman"/>
          <w:sz w:val="31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1"/>
          <w:lang w:val="en-US" w:eastAsia="zh-CN"/>
        </w:rPr>
        <w:t>(一)评委：依据评价标准实事求是、客观公正地独立评定考生的专业测试成绩。主评委在监督员的监督下当场宣布考生专业测试成绩。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  <w:rPr>
          <w:rFonts w:hint="eastAsia" w:ascii="仿宋_GB2312" w:hAnsi="Times New Roman" w:eastAsia="仿宋_GB2312" w:cs="Times New Roman"/>
          <w:sz w:val="31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1"/>
          <w:lang w:val="en-US" w:eastAsia="zh-CN"/>
        </w:rPr>
        <w:t>(二)监督员：负责检查监督专业测试工作各个环节，确保按专业测试工作按规则进行；收缴本考室评委及工作人员的通讯工具并统一存放。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  <w:rPr>
          <w:rFonts w:hint="eastAsia" w:ascii="仿宋_GB2312" w:hAnsi="Times New Roman" w:eastAsia="仿宋_GB2312" w:cs="Times New Roman"/>
          <w:sz w:val="31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1"/>
          <w:lang w:val="en-US" w:eastAsia="zh-CN"/>
        </w:rPr>
        <w:t>(三)计分员：负责收集评委评分表，并计算出考生的专业测试平均分（按四舍五入保留小数点后两位），交主评委当场宣布。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  <w:rPr>
          <w:rFonts w:hint="eastAsia" w:ascii="仿宋_GB2312" w:hAnsi="Times New Roman" w:eastAsia="仿宋_GB2312" w:cs="Times New Roman"/>
          <w:sz w:val="31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1"/>
          <w:lang w:val="en-US" w:eastAsia="zh-CN"/>
        </w:rPr>
        <w:t>九、纪律要求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  <w:rPr>
          <w:rFonts w:hint="eastAsia" w:ascii="仿宋_GB2312" w:hAnsi="Times New Roman" w:eastAsia="仿宋_GB2312" w:cs="Times New Roman"/>
          <w:sz w:val="31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1"/>
          <w:lang w:val="en-US" w:eastAsia="zh-CN"/>
        </w:rPr>
        <w:t>参加专业测试的各类人员要严格遵守相关纪律要求，认真履行工作职责，自觉接受社会及有关部门的监督。对违反招聘纪律的相关工作人员，按照有关规定进行严肃处理，情节严重的给予政纪党纪处分，构成犯罪的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  <w:rPr>
          <w:rFonts w:hint="eastAsia" w:ascii="仿宋_GB2312" w:hAnsi="Times New Roman" w:eastAsia="仿宋_GB2312" w:cs="Times New Roman"/>
          <w:sz w:val="31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1"/>
          <w:lang w:val="en-US" w:eastAsia="zh-CN"/>
        </w:rPr>
        <w:t>各类人员进入考室后，应立即将通讯工具交监督员，不得再与外界联系，在指定地点开展工作，不得窜岗和单独行动。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  <w:rPr>
          <w:rFonts w:hint="eastAsia" w:ascii="仿宋_GB2312" w:eastAsia="仿宋_GB2312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  <w:rPr>
          <w:rFonts w:hint="eastAsia" w:ascii="仿宋_GB2312" w:eastAsia="仿宋_GB2312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</w:pPr>
      <w:r>
        <w:rPr>
          <w:rFonts w:ascii="仿宋_GB2312" w:eastAsia="仿宋_GB2312"/>
          <w:sz w:val="31"/>
        </w:rPr>
        <w:t>　　　　　　　　　　　　　</w:t>
      </w:r>
      <w:r>
        <w:rPr>
          <w:rFonts w:hint="eastAsia" w:ascii="仿宋_GB2312" w:eastAsia="仿宋_GB2312"/>
          <w:sz w:val="31"/>
          <w:lang w:val="en-US" w:eastAsia="zh-CN"/>
        </w:rPr>
        <w:t xml:space="preserve">    </w:t>
      </w:r>
      <w:r>
        <w:rPr>
          <w:rFonts w:ascii="仿宋_GB2312" w:eastAsia="仿宋_GB2312"/>
          <w:sz w:val="31"/>
        </w:rPr>
        <w:t xml:space="preserve"> </w:t>
      </w:r>
      <w:r>
        <w:rPr>
          <w:rFonts w:ascii="仿宋" w:eastAsia="仿宋"/>
          <w:sz w:val="31"/>
        </w:rPr>
        <w:t>高县教育</w:t>
      </w:r>
      <w:r>
        <w:rPr>
          <w:rFonts w:hint="eastAsia" w:ascii="仿宋" w:eastAsia="仿宋"/>
          <w:sz w:val="31"/>
          <w:lang w:eastAsia="zh-CN"/>
        </w:rPr>
        <w:t>和</w:t>
      </w:r>
      <w:r>
        <w:rPr>
          <w:rFonts w:ascii="仿宋" w:eastAsia="仿宋"/>
          <w:sz w:val="31"/>
        </w:rPr>
        <w:t xml:space="preserve">体育局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3"/>
        <w:textAlignment w:val="baseline"/>
      </w:pPr>
      <w:r>
        <w:rPr>
          <w:rFonts w:ascii="仿宋" w:eastAsia="仿宋"/>
          <w:sz w:val="31"/>
        </w:rPr>
        <w:t xml:space="preserve">                                20</w:t>
      </w:r>
      <w:r>
        <w:rPr>
          <w:rFonts w:hint="eastAsia" w:ascii="仿宋" w:eastAsia="仿宋"/>
          <w:sz w:val="31"/>
          <w:lang w:val="en-US" w:eastAsia="zh-CN"/>
        </w:rPr>
        <w:t>22</w:t>
      </w:r>
      <w:r>
        <w:rPr>
          <w:rFonts w:ascii="仿宋" w:eastAsia="仿宋"/>
          <w:sz w:val="31"/>
        </w:rPr>
        <w:t>年</w:t>
      </w:r>
      <w:r>
        <w:rPr>
          <w:rFonts w:hint="eastAsia" w:ascii="仿宋" w:eastAsia="仿宋"/>
          <w:sz w:val="31"/>
          <w:lang w:val="en-US" w:eastAsia="zh-CN"/>
        </w:rPr>
        <w:t>4</w:t>
      </w:r>
      <w:r>
        <w:rPr>
          <w:rFonts w:ascii="仿宋" w:eastAsia="仿宋"/>
          <w:sz w:val="31"/>
        </w:rPr>
        <w:t>月</w:t>
      </w:r>
      <w:r>
        <w:rPr>
          <w:rFonts w:hint="eastAsia" w:ascii="仿宋" w:eastAsia="仿宋"/>
          <w:sz w:val="31"/>
          <w:lang w:val="en-US" w:eastAsia="zh-CN"/>
        </w:rPr>
        <w:t>24</w:t>
      </w:r>
      <w:r>
        <w:rPr>
          <w:rFonts w:ascii="仿宋" w:eastAsia="仿宋"/>
          <w:sz w:val="31"/>
        </w:rPr>
        <w:t>日</w:t>
      </w:r>
    </w:p>
    <w:p>
      <w:bookmarkStart w:id="0" w:name="_GoBack"/>
      <w:bookmarkEnd w:id="0"/>
    </w:p>
    <w:sectPr>
      <w:headerReference r:id="rId5" w:type="default"/>
      <w:footerReference r:id="rId6" w:type="default"/>
      <w:pgSz w:w="11905" w:h="16837"/>
      <w:pgMar w:top="1587" w:right="1587" w:bottom="1587" w:left="1587" w:header="566" w:footer="10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9683750</wp:posOffset>
              </wp:positionV>
              <wp:extent cx="5543550" cy="35941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762.5pt;height:28.3pt;width:436.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Zwl&#10;YtYAAAAOAQAADwAAAAAAAAABACAAAAAiAAAAZHJzL2Rvd25yZXYueG1sUEsBAhQAFAAAAAgAh07i&#10;QD+L+HTrAQAA1AMAAA4AAAAAAAAAAQAgAAAAJQEAAGRycy9lMm9Eb2MueG1sUEsFBgAAAAAGAAYA&#10;WQEAAIIFAAAAAA==&#10;">
              <v:path/>
              <v:fill on="f" opacity="0f" o:opacity2="65535f" alignshape="1" focussize="0,0"/>
              <v:stroke on="f"/>
              <v:imagedata o:title=""/>
              <o:lock v:ext="edit"/>
              <v:shadow on="t" color="#A0A0A4" offset="0pt,0pt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543550" cy="35941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28.3pt;height:28.3pt;width:436.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0&#10;Upv01wAAAAsBAAAPAAAAAAAAAAEAIAAAACIAAABkcnMvZG93bnJldi54bWxQSwECFAAUAAAACACH&#10;TuJA1VkNrewBAADUAwAADgAAAAAAAAABACAAAAAmAQAAZHJzL2Uyb0RvYy54bWxQSwUGAAAAAAYA&#10;BgBZAQAAhAUAAAAA&#10;">
              <v:path/>
              <v:fill on="f" opacity="0f" o:opacity2="65535f" alignshape="1" focussize="0,0"/>
              <v:stroke on="f"/>
              <v:imagedata o:title=""/>
              <o:lock v:ext="edit"/>
              <v:shadow on="t" color="#A0A0A4" offset="0pt,0pt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40097"/>
    <w:rsid w:val="0AF4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2022-04-25T01:20:00Z</dcterms:created>
  <dc:creator>Administrator</dc:creator>
  <cp:lastModifiedBy>Administrator</cp:lastModifiedBy>
  <dcterms:modified xsi:type="dcterms:W3CDTF">2022-04-25T01:37:00Z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D3BB8DCA5D30424EADF0C237F9FC8F0B</vt:lpwstr>
  </property>
  <property fmtid="{D5CDD505-2E9C-101B-9397-08002B2CF9AE}" pid="4" name="commondata">
    <vt:lpwstr>eyJoZGlkIjoiNWYyNTY5ZTg4M2YwOWJjMjE4OWM4ZmZiZTc1YWVkMjIifQ==</vt:lpwstr>
  </property>
</Properties>
</file>